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0C29E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附件1：</w:t>
      </w:r>
    </w:p>
    <w:p w14:paraId="016C3980">
      <w:pPr>
        <w:jc w:val="center"/>
        <w:rPr>
          <w:rFonts w:hint="default"/>
          <w:b w:val="0"/>
          <w:bCs w:val="0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0"/>
          <w:szCs w:val="48"/>
          <w:lang w:val="en-US" w:eastAsia="zh-CN"/>
        </w:rPr>
        <w:t>湖北经济学院教研项目管理系统操作手册</w:t>
      </w:r>
    </w:p>
    <w:p w14:paraId="6E0E54B7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5F76AF25">
      <w:pPr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一、系统登录</w:t>
      </w:r>
    </w:p>
    <w:p w14:paraId="29E26289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项目申报入口：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教务处-课程思政教学研究中心-平台导航栏【项目管理】模块</w:t>
      </w:r>
    </w:p>
    <w:p w14:paraId="3DFDB937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链接：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instrText xml:space="preserve"> HYPERLINK "https://5pie2etz.mh.chaoxing.com/" </w:instrTex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fldChar w:fldCharType="separate"/>
      </w:r>
      <w:r>
        <w:rPr>
          <w:rStyle w:val="4"/>
          <w:rFonts w:hint="eastAsia" w:ascii="仿宋" w:hAnsi="仿宋" w:eastAsia="仿宋" w:cs="仿宋"/>
          <w:sz w:val="32"/>
          <w:szCs w:val="40"/>
          <w:lang w:val="en-US" w:eastAsia="zh-CN"/>
        </w:rPr>
        <w:t>https://5pie2etz.mh.chaoxing.com/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fldChar w:fldCharType="end"/>
      </w:r>
    </w:p>
    <w:p w14:paraId="771E27F1">
      <w:pPr>
        <w:jc w:val="center"/>
      </w:pPr>
      <w:r>
        <w:drawing>
          <wp:inline distT="0" distB="0" distL="114300" distR="114300">
            <wp:extent cx="4881880" cy="1546225"/>
            <wp:effectExtent l="0" t="0" r="13970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188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13663">
      <w:pPr>
        <w:jc w:val="center"/>
        <w:rPr>
          <w:rFonts w:hint="eastAsia"/>
          <w:lang w:val="en-US" w:eastAsia="zh-CN"/>
        </w:rPr>
      </w:pPr>
      <w:r>
        <w:rPr>
          <w:sz w:val="24"/>
          <w:szCs w:val="32"/>
        </w:rPr>
        <w:drawing>
          <wp:inline distT="0" distB="0" distL="114300" distR="114300">
            <wp:extent cx="4899660" cy="1511300"/>
            <wp:effectExtent l="0" t="0" r="1524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68CE6">
      <w:pPr>
        <w:ind w:firstLine="56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登录方式：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账号登录—手机号/超星号、超星平台密码</w:t>
      </w:r>
    </w:p>
    <w:p w14:paraId="23761F92">
      <w:pPr>
        <w:ind w:firstLine="56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2.验证码登录—输入手机号、验证码</w:t>
      </w:r>
    </w:p>
    <w:p w14:paraId="08EA6C45">
      <w:pPr>
        <w:ind w:firstLine="56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3.学习通APP扫描登录</w:t>
      </w:r>
    </w:p>
    <w:p w14:paraId="4B0714CA">
      <w:pPr>
        <w:ind w:firstLine="56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如遇登录问题请咨询教务处高教所81973712。</w:t>
      </w:r>
    </w:p>
    <w:p w14:paraId="0DF04D2E">
      <w:pPr>
        <w:pStyle w:val="5"/>
        <w:spacing w:before="156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二、项目申报</w:t>
      </w:r>
    </w:p>
    <w:p w14:paraId="0AD91B5F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1.左侧页面导航列点击【项目申报】，选择“2026年校级教研项目立项”，点击【申报】操作。</w:t>
      </w:r>
    </w:p>
    <w:p w14:paraId="787BF14E">
      <w:pPr>
        <w:pStyle w:val="5"/>
        <w:spacing w:before="156"/>
        <w:ind w:left="0" w:leftChars="0" w:firstLine="0" w:firstLineChars="0"/>
        <w:jc w:val="center"/>
        <w:rPr>
          <w:rFonts w:hint="default" w:ascii="宋体" w:hAnsi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9230" cy="1381760"/>
            <wp:effectExtent l="0" t="0" r="7620" b="889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EECC8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在申报页面填写项目名称、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项目负责人联系电话、选题类型、成果预期、项目成员信息</w:t>
      </w:r>
      <w:r>
        <w:rPr>
          <w:rFonts w:hint="eastAsia" w:ascii="仿宋" w:hAnsi="仿宋" w:eastAsia="仿宋" w:cs="仿宋"/>
          <w:sz w:val="32"/>
          <w:szCs w:val="32"/>
        </w:rPr>
        <w:t>等基础信息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，同时上传申报书及其他佐证材料</w:t>
      </w:r>
      <w:r>
        <w:rPr>
          <w:rFonts w:hint="eastAsia" w:ascii="仿宋" w:hAnsi="仿宋" w:eastAsia="仿宋" w:cs="仿宋"/>
          <w:sz w:val="32"/>
          <w:szCs w:val="32"/>
        </w:rPr>
        <w:t>。可选择本校成员为项目成员，也可以手动添加校外人员为项目成员。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成果预期为多选，其中“A研究报告”为必选项。</w:t>
      </w:r>
    </w:p>
    <w:p w14:paraId="7C5245BC">
      <w:pPr>
        <w:pStyle w:val="6"/>
        <w:spacing w:before="156"/>
        <w:rPr>
          <w:rFonts w:ascii="宋体" w:hAnsi="宋体"/>
          <w:sz w:val="28"/>
          <w:szCs w:val="28"/>
        </w:rPr>
      </w:pPr>
      <w:r>
        <w:drawing>
          <wp:inline distT="0" distB="0" distL="0" distR="0">
            <wp:extent cx="5367020" cy="2027555"/>
            <wp:effectExtent l="0" t="0" r="5080" b="10795"/>
            <wp:docPr id="488634251" name="图片 1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34251" name="图片 1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E0A4C">
      <w:pPr>
        <w:pStyle w:val="6"/>
        <w:spacing w:before="156"/>
      </w:pPr>
      <w:r>
        <w:drawing>
          <wp:inline distT="0" distB="0" distL="0" distR="0">
            <wp:extent cx="5362575" cy="2189480"/>
            <wp:effectExtent l="0" t="0" r="9525" b="1270"/>
            <wp:docPr id="1008531870" name="图片 1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31870" name="图片 1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DF866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信息填写完成后，可以点击底部的“提交申请”或“暂存填写”按钮。</w:t>
      </w:r>
    </w:p>
    <w:p w14:paraId="73EF4561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点击“提交申请”会对申报信息中的一些必填项做校验，如：项目名称、起止时间、负责人、负责人电话等。校验不过则需要填写完成后方可提交，校验通过则申报成功，进入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评审阶段，项目状态为“立项评审中”，可以在【我的项目】中查看该项目的信息、材料、审核情况等。</w:t>
      </w:r>
    </w:p>
    <w:p w14:paraId="3D45A2C2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点击“暂存填写”则在【我的项目】页面中添加一条状态为“申报中”的记录，可在操作列点击“继续申报”再次填写申报项目数据。</w:t>
      </w:r>
    </w:p>
    <w:p w14:paraId="5B9FB35E">
      <w:pPr>
        <w:pStyle w:val="5"/>
        <w:numPr>
          <w:ilvl w:val="0"/>
          <w:numId w:val="1"/>
        </w:numPr>
        <w:spacing w:before="156"/>
        <w:ind w:firstLine="560"/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院系审核</w:t>
      </w:r>
    </w:p>
    <w:p w14:paraId="4FE77160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1.左侧页面导航列点击【任务评审】，选择“2026年校级教研项目立项”，点击【进入审核】操作。</w:t>
      </w:r>
    </w:p>
    <w:p w14:paraId="2FF3FFAF">
      <w:pPr>
        <w:pStyle w:val="5"/>
        <w:spacing w:before="156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1135" cy="1526540"/>
            <wp:effectExtent l="0" t="0" r="5715" b="165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6CD15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2.点击项目右上侧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92100" cy="276860"/>
            <wp:effectExtent l="0" t="0" r="12700" b="889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图标，选择【导出项目清单】，可导出学院申报项目清单，此表作为后续学院教学委员会评审、签字盖章版本；逐项选择申报项目，进行审核。</w:t>
      </w:r>
    </w:p>
    <w:p w14:paraId="17AED2CD">
      <w:pPr>
        <w:pStyle w:val="5"/>
        <w:spacing w:before="156"/>
        <w:ind w:left="0" w:leftChars="0" w:firstLine="0" w:firstLineChars="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4310" cy="2621915"/>
            <wp:effectExtent l="0" t="0" r="2540" b="698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7DE2D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浏览后可在评审意见的文本框内输入学院审核意见并选择评审结果：通过、不通过、打回补充材料，同时在【推荐排序】处选择学院教学委员会审定排序后提交，点击【评审下一个项目】直至部门所有申报项目审核完成。</w:t>
      </w:r>
    </w:p>
    <w:p w14:paraId="44B1DD25">
      <w:pPr>
        <w:pStyle w:val="5"/>
        <w:numPr>
          <w:numId w:val="0"/>
        </w:numPr>
        <w:spacing w:before="156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3101340"/>
            <wp:effectExtent l="0" t="0" r="4445" b="381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MDL2 Assets">
    <w:panose1 w:val="050A0102010101010101"/>
    <w:charset w:val="00"/>
    <w:family w:val="roman"/>
    <w:pitch w:val="default"/>
    <w:sig w:usb0="00000000" w:usb1="1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1D06E2"/>
    <w:multiLevelType w:val="singleLevel"/>
    <w:tmpl w:val="441D06E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75B39"/>
    <w:rsid w:val="15D01BB6"/>
    <w:rsid w:val="25822292"/>
    <w:rsid w:val="27270986"/>
    <w:rsid w:val="2AE75918"/>
    <w:rsid w:val="2EF57BB5"/>
    <w:rsid w:val="3961595D"/>
    <w:rsid w:val="3BC1540C"/>
    <w:rsid w:val="4BF2341E"/>
    <w:rsid w:val="4D562E36"/>
    <w:rsid w:val="623065F6"/>
    <w:rsid w:val="644D16E1"/>
    <w:rsid w:val="66D51094"/>
    <w:rsid w:val="7755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本文正文"/>
    <w:basedOn w:val="1"/>
    <w:qFormat/>
    <w:uiPriority w:val="0"/>
    <w:pPr>
      <w:wordWrap w:val="0"/>
      <w:adjustRightInd w:val="0"/>
      <w:snapToGrid w:val="0"/>
      <w:spacing w:before="50" w:beforeLines="50" w:line="360" w:lineRule="auto"/>
      <w:ind w:firstLine="200" w:firstLineChars="200"/>
      <w:contextualSpacing/>
    </w:pPr>
    <w:rPr>
      <w:rFonts w:ascii="Segoe MDL2 Assets" w:hAnsi="Segoe MDL2 Assets" w:eastAsia="宋体"/>
      <w:sz w:val="24"/>
    </w:rPr>
  </w:style>
  <w:style w:type="paragraph" w:customStyle="1" w:styleId="6">
    <w:name w:val="图片格式_孔"/>
    <w:basedOn w:val="5"/>
    <w:next w:val="7"/>
    <w:qFormat/>
    <w:uiPriority w:val="0"/>
    <w:pPr>
      <w:ind w:firstLine="0" w:firstLineChars="0"/>
      <w:jc w:val="center"/>
    </w:pPr>
  </w:style>
  <w:style w:type="paragraph" w:customStyle="1" w:styleId="7">
    <w:name w:val="正文格式_孔"/>
    <w:basedOn w:val="5"/>
    <w:qFormat/>
    <w:uiPriority w:val="0"/>
    <w:rPr>
      <w:rFonts w:ascii="宋体" w:hAnsi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482</Words>
  <Characters>511</Characters>
  <Lines>0</Lines>
  <Paragraphs>0</Paragraphs>
  <TotalTime>43</TotalTime>
  <ScaleCrop>false</ScaleCrop>
  <LinksUpToDate>false</LinksUpToDate>
  <CharactersWithSpaces>511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2026-04-01T08:19:00Z</dcterms:created>
  <dc:creator>Administrator</dc:creator>
  <cp:lastModifiedBy>李新煜</cp:lastModifiedBy>
  <dcterms:modified xsi:type="dcterms:W3CDTF">2026-04-02T01:50:58Z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eyJoZGlkIjoiMWFkZGUwMDljZjQwMWY3MGE1MzMyYjQ5ODkxMzhlYzUiLCJ1c2VySWQiOiIyNDUwMDE4MTYifQ==</vt:lpwstr>
  </property>
  <property fmtid="{D5CDD505-2E9C-101B-9397-08002B2CF9AE}" pid="4" name="ICV">
    <vt:lpwstr>226558F63AEB41269026B242C8A8B234_12</vt:lpwstr>
  </property>
</Properties>
</file>