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34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关于规范实验课排课管理的通知</w:t>
      </w:r>
    </w:p>
    <w:p w14:paraId="284F6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0FBFC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各学院：</w:t>
      </w:r>
    </w:p>
    <w:p w14:paraId="27B83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为优化教学资源配置，保障实验教学质量，经与实验教学中心协商，现就实验课排课工作提出以下规范要求，请严格遵照执行：</w:t>
      </w:r>
    </w:p>
    <w:p w14:paraId="204703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一、学时匹配要求</w:t>
      </w:r>
    </w:p>
    <w:p w14:paraId="0B3253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cstheme="minorBidi"/>
          <w:kern w:val="2"/>
          <w:sz w:val="32"/>
          <w:szCs w:val="32"/>
          <w:lang w:val="en-US" w:eastAsia="zh-CN" w:bidi="ar-SA"/>
        </w:rPr>
        <w:t>实验课排课须严格依据课程库登记的学时信息执行：</w:t>
      </w:r>
    </w:p>
    <w:p w14:paraId="24322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  <w:t>1.</w:t>
      </w:r>
      <w:r>
        <w:rPr>
          <w:rFonts w:hint="eastAsia"/>
          <w:lang w:val="en-US" w:eastAsia="zh-CN"/>
        </w:rPr>
        <w:t>无实验学时的课程，不安排实验教学；</w:t>
      </w:r>
    </w:p>
    <w:p w14:paraId="277B2D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  <w:t>2.</w:t>
      </w:r>
      <w:r>
        <w:rPr>
          <w:rFonts w:hint="eastAsia"/>
          <w:lang w:val="en-US" w:eastAsia="zh-CN"/>
        </w:rPr>
        <w:t>非全部实验学时的课程，不安排全程实验室授课。</w:t>
      </w:r>
    </w:p>
    <w:p w14:paraId="32F51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二、周学时与起止周规范</w:t>
      </w:r>
    </w:p>
    <w:p w14:paraId="4A61D8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周学时安排须与课程学分严格对应，具体要求如下：</w:t>
      </w:r>
    </w:p>
    <w:p w14:paraId="1A032E7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0.5-2学分课程：</w:t>
      </w:r>
    </w:p>
    <w:p w14:paraId="6AE18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highlight w:val="yellow"/>
          <w:lang w:val="en-US" w:eastAsia="zh-CN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（1）0.5学分（8学时）课程</w:t>
      </w:r>
      <w:r>
        <w:rPr>
          <w:rFonts w:hint="eastAsia" w:cstheme="minorBidi"/>
          <w:kern w:val="2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/>
          <w:highlight w:val="none"/>
          <w:lang w:val="en-US" w:eastAsia="zh-CN"/>
        </w:rPr>
        <w:t>周学时2，可选择1-4周、5-8周、9-12周或13-16周为授课起止周；</w:t>
      </w:r>
      <w:bookmarkStart w:id="0" w:name="_GoBack"/>
      <w:bookmarkEnd w:id="0"/>
    </w:p>
    <w:p w14:paraId="1D661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（2）1学分（16学时）课程：周学时2，可选择1-8周或9-16周为授课起止周；</w:t>
      </w:r>
    </w:p>
    <w:p w14:paraId="2A6A77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（3）1.5学分（24学时）课程：周学时3，可选择1-8周或9-16周为授课起止周；</w:t>
      </w:r>
    </w:p>
    <w:p w14:paraId="3E4464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（4）2学分（36学时）课程：周学时2，授课起止周为1-16周；</w:t>
      </w:r>
    </w:p>
    <w:p w14:paraId="55EC918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3学分（48学时）课程：周学时3（需连排），授课起止周为1-16周；</w:t>
      </w:r>
    </w:p>
    <w:p w14:paraId="76FD6AF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4学分（64学时）课程：周学时4（可连排），授课起止周为1-16周。</w:t>
      </w:r>
    </w:p>
    <w:p w14:paraId="5C31DC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Times New Roman" w:hAnsi="Times New Roman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三、连排课程限定情况</w:t>
      </w:r>
    </w:p>
    <w:p w14:paraId="53033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  <w:t>仅允许以下三种情形安排实验课连排，其余情况实验教学中心原则上不予审批：</w:t>
      </w:r>
    </w:p>
    <w:p w14:paraId="05A577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  <w:t>需集中完成教学任务的课程（如沙盘模拟、综合实训类），且仅能安排在周末或小学期授课的；</w:t>
      </w:r>
    </w:p>
    <w:p w14:paraId="1C6075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  <w:t>同一学期内存在前序-后序逻辑关联的课程（如ERP 系列课程）；</w:t>
      </w:r>
    </w:p>
    <w:p w14:paraId="777B7B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Times New Roman" w:hAnsi="Times New Roman" w:eastAsia="仿宋" w:cstheme="minorBidi"/>
          <w:kern w:val="2"/>
          <w:sz w:val="32"/>
          <w:szCs w:val="32"/>
          <w:lang w:val="en-US" w:eastAsia="zh-CN" w:bidi="ar-SA"/>
        </w:rPr>
        <w:t>部分需调整教学周安排、且已相应增加周学时的班级所属课程。</w:t>
      </w:r>
    </w:p>
    <w:p w14:paraId="5ADA76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四、3节以上连排课程审批流程</w:t>
      </w:r>
    </w:p>
    <w:p w14:paraId="41EC52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确因教学需要安排3节以上节次连排的课程，须按以下流程办理审批手续：</w:t>
      </w:r>
    </w:p>
    <w:p w14:paraId="1DBBF1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1.任课教师提交书面申请，详细说明连排的必要性，同时附实验教学进度计划；</w:t>
      </w:r>
    </w:p>
    <w:p w14:paraId="4600DC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2.系主任组织教研活动进行充分研讨，签署审批意见；</w:t>
      </w:r>
    </w:p>
    <w:p w14:paraId="244C87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3.学院教学院长审批并签署意见；</w:t>
      </w:r>
    </w:p>
    <w:p w14:paraId="30A6D7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4.实验教学中心审批，教务处备案。</w:t>
      </w:r>
    </w:p>
    <w:p w14:paraId="10DEA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上述审批流程全部完成且审核通过后，由实验教学中心统筹安排排课。</w:t>
      </w:r>
    </w:p>
    <w:p w14:paraId="2554D0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请各学院高度重视实验课排课规范工作，认真组织落实相关要求，确保实验教学有序开展。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D7B894"/>
    <w:multiLevelType w:val="singleLevel"/>
    <w:tmpl w:val="A3D7B894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B2190087"/>
    <w:multiLevelType w:val="singleLevel"/>
    <w:tmpl w:val="B2190087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EEF574DE"/>
    <w:multiLevelType w:val="singleLevel"/>
    <w:tmpl w:val="EEF574DE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AB07F01"/>
    <w:multiLevelType w:val="singleLevel"/>
    <w:tmpl w:val="1AB07F01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4">
    <w:nsid w:val="269932BC"/>
    <w:multiLevelType w:val="singleLevel"/>
    <w:tmpl w:val="269932BC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24444"/>
    <w:rsid w:val="059A0FE6"/>
    <w:rsid w:val="0B32416D"/>
    <w:rsid w:val="0BAA7538"/>
    <w:rsid w:val="0CF307C8"/>
    <w:rsid w:val="10385AB9"/>
    <w:rsid w:val="113F222E"/>
    <w:rsid w:val="149E030E"/>
    <w:rsid w:val="16B234A2"/>
    <w:rsid w:val="1C8D7DE8"/>
    <w:rsid w:val="1E8F40C9"/>
    <w:rsid w:val="1F947BE9"/>
    <w:rsid w:val="206C2914"/>
    <w:rsid w:val="231F3C6E"/>
    <w:rsid w:val="2342056E"/>
    <w:rsid w:val="2628108B"/>
    <w:rsid w:val="270F224B"/>
    <w:rsid w:val="28EF40E2"/>
    <w:rsid w:val="2AED77B8"/>
    <w:rsid w:val="2C954FA0"/>
    <w:rsid w:val="2D2325AC"/>
    <w:rsid w:val="2FA01C92"/>
    <w:rsid w:val="2FE06533"/>
    <w:rsid w:val="31F97D80"/>
    <w:rsid w:val="32623ABF"/>
    <w:rsid w:val="33BE302F"/>
    <w:rsid w:val="33F66251"/>
    <w:rsid w:val="349506FF"/>
    <w:rsid w:val="35B50461"/>
    <w:rsid w:val="361B6516"/>
    <w:rsid w:val="36331F78"/>
    <w:rsid w:val="39237490"/>
    <w:rsid w:val="3C807ACE"/>
    <w:rsid w:val="3D034824"/>
    <w:rsid w:val="3F604A0C"/>
    <w:rsid w:val="3FDF3E5B"/>
    <w:rsid w:val="48540763"/>
    <w:rsid w:val="49643F1C"/>
    <w:rsid w:val="49E8275C"/>
    <w:rsid w:val="4B6E4EE3"/>
    <w:rsid w:val="4BD06004"/>
    <w:rsid w:val="4D544769"/>
    <w:rsid w:val="4E8D38D2"/>
    <w:rsid w:val="4F824444"/>
    <w:rsid w:val="522D1654"/>
    <w:rsid w:val="531620E8"/>
    <w:rsid w:val="561C60C1"/>
    <w:rsid w:val="5632548A"/>
    <w:rsid w:val="56642170"/>
    <w:rsid w:val="570606C5"/>
    <w:rsid w:val="58213A4B"/>
    <w:rsid w:val="5DAB5B22"/>
    <w:rsid w:val="62500A46"/>
    <w:rsid w:val="63B219B9"/>
    <w:rsid w:val="669453A6"/>
    <w:rsid w:val="67340937"/>
    <w:rsid w:val="69D229F6"/>
    <w:rsid w:val="6B3158B9"/>
    <w:rsid w:val="6EDC5B3C"/>
    <w:rsid w:val="77495D38"/>
    <w:rsid w:val="777F5BFE"/>
    <w:rsid w:val="78126A72"/>
    <w:rsid w:val="786C6182"/>
    <w:rsid w:val="7A7C4677"/>
    <w:rsid w:val="7AFE1296"/>
    <w:rsid w:val="7C2823C0"/>
    <w:rsid w:val="7E8B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600" w:lineRule="exact"/>
      <w:ind w:firstLine="883" w:firstLineChars="200"/>
      <w:outlineLvl w:val="0"/>
    </w:pPr>
    <w:rPr>
      <w:rFonts w:ascii="Times New Roman" w:hAnsi="Times New Roman" w:eastAsia="黑体"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600" w:lineRule="exact"/>
      <w:ind w:firstLine="883" w:firstLineChars="200"/>
      <w:outlineLvl w:val="1"/>
    </w:pPr>
    <w:rPr>
      <w:rFonts w:ascii="Times New Roman" w:hAnsi="Times New Roman" w:eastAsia="楷体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600" w:lineRule="exact"/>
      <w:ind w:firstLine="883" w:firstLineChars="200"/>
      <w:outlineLvl w:val="2"/>
    </w:pPr>
    <w:rPr>
      <w:rFonts w:ascii="Times New Roman" w:hAnsi="Times New Roman" w:eastAsia="仿宋"/>
      <w:b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Lines="0" w:beforeAutospacing="0" w:afterLines="0" w:afterAutospacing="0" w:line="600" w:lineRule="exact"/>
      <w:ind w:firstLine="883" w:firstLineChars="200"/>
      <w:outlineLvl w:val="3"/>
    </w:pPr>
    <w:rPr>
      <w:rFonts w:ascii="Times New Roman" w:hAnsi="Times New Roman" w:eastAsia="仿宋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itle"/>
    <w:basedOn w:val="1"/>
    <w:qFormat/>
    <w:uiPriority w:val="0"/>
    <w:pPr>
      <w:spacing w:beforeLines="0" w:beforeAutospacing="0" w:afterLines="0" w:afterAutospacing="0" w:line="800" w:lineRule="exact"/>
      <w:jc w:val="center"/>
      <w:outlineLvl w:val="0"/>
    </w:pPr>
    <w:rPr>
      <w:rFonts w:ascii="Times New Roman" w:hAnsi="Times New Roman" w:eastAsia="方正小标宋简体"/>
      <w:b/>
      <w:sz w:val="44"/>
    </w:rPr>
  </w:style>
  <w:style w:type="paragraph" w:customStyle="1" w:styleId="9">
    <w:name w:val="公文格式"/>
    <w:basedOn w:val="1"/>
    <w:qFormat/>
    <w:uiPriority w:val="0"/>
    <w:rPr>
      <w:rFonts w:asciiTheme="minorAscii" w:hAnsiTheme="minorAscii"/>
    </w:rPr>
  </w:style>
  <w:style w:type="paragraph" w:customStyle="1" w:styleId="10">
    <w:name w:val="样式1"/>
    <w:basedOn w:val="6"/>
    <w:qFormat/>
    <w:uiPriority w:val="0"/>
    <w:pPr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796</Characters>
  <Lines>0</Lines>
  <Paragraphs>0</Paragraphs>
  <TotalTime>1</TotalTime>
  <ScaleCrop>false</ScaleCrop>
  <LinksUpToDate>false</LinksUpToDate>
  <CharactersWithSpaces>797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2025-11-21T01:08:00Z</dcterms:created>
  <dc:creator>项育liuliu</dc:creator>
  <cp:lastModifiedBy>项育liuliu</cp:lastModifiedBy>
  <cp:lastPrinted>2025-11-21T01:11:00Z</cp:lastPrinted>
  <dcterms:modified xsi:type="dcterms:W3CDTF">2026-04-10T02:17:03Z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32DBF22C5ED3404A9FF7E1E6CF70D873_13</vt:lpwstr>
  </property>
  <property fmtid="{D5CDD505-2E9C-101B-9397-08002B2CF9AE}" pid="4" name="KSOTemplateDocerSaveRecord">
    <vt:lpwstr>eyJoZGlkIjoiMjIxY2IxMTkzM2E4Y2UxMmM5ZTk1YzI0NzU3YzQ0YjUiLCJ1c2VySWQiOiIyMzcwMTU0MjcifQ==</vt:lpwstr>
  </property>
</Properties>
</file>