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eastAsia" w:ascii="微软雅黑" w:hAnsi="微软雅黑" w:eastAsia="微软雅黑"/>
          <w:color w:val="000000"/>
          <w:sz w:val="44"/>
        </w:rPr>
      </w:pPr>
      <w:r>
        <w:rPr>
          <w:rFonts w:hint="eastAsia" w:ascii="微软雅黑" w:hAnsi="微软雅黑" w:eastAsia="微软雅黑"/>
          <w:color w:val="000000"/>
          <w:sz w:val="44"/>
          <w:lang w:val="en-US" w:eastAsia="zh-CN"/>
        </w:rPr>
        <w:t>PC端使用</w:t>
      </w:r>
      <w:r>
        <w:rPr>
          <w:rFonts w:hint="eastAsia" w:ascii="微软雅黑" w:hAnsi="微软雅黑" w:eastAsia="微软雅黑"/>
          <w:color w:val="000000"/>
          <w:sz w:val="44"/>
        </w:rPr>
        <w:t>超星+腾讯会议</w:t>
      </w:r>
    </w:p>
    <w:p>
      <w:pPr>
        <w:rPr>
          <w:rFonts w:hint="eastAsia" w:ascii="微软雅黑" w:hAnsi="微软雅黑" w:eastAsia="微软雅黑"/>
          <w:color w:val="000000"/>
          <w:sz w:val="23"/>
          <w:lang w:eastAsia="zh-CN"/>
        </w:rPr>
      </w:pPr>
      <w:r>
        <w:rPr>
          <w:rFonts w:ascii="微软雅黑" w:hAnsi="微软雅黑" w:eastAsia="微软雅黑"/>
          <w:color w:val="000000"/>
          <w:sz w:val="23"/>
        </w:rPr>
        <w:t>1.</w:t>
      </w:r>
      <w:r>
        <w:rPr>
          <w:rFonts w:hint="eastAsia" w:ascii="微软雅黑" w:hAnsi="微软雅黑" w:eastAsia="微软雅黑"/>
          <w:color w:val="000000"/>
          <w:sz w:val="23"/>
        </w:rPr>
        <w:t xml:space="preserve"> </w:t>
      </w:r>
      <w:r>
        <w:rPr>
          <w:rFonts w:hint="eastAsia" w:ascii="微软雅黑" w:hAnsi="微软雅黑" w:eastAsia="微软雅黑"/>
          <w:color w:val="000000"/>
          <w:sz w:val="23"/>
          <w:lang w:eastAsia="zh-CN"/>
        </w:rPr>
        <w:t>登录学校网络教学平台http://hbue.fanya.chaoxing.com/</w:t>
      </w:r>
    </w:p>
    <w:p>
      <w:pPr>
        <w:rPr>
          <w:rFonts w:hint="eastAsia" w:ascii="微软雅黑" w:hAnsi="微软雅黑" w:eastAsia="微软雅黑"/>
          <w:color w:val="000000"/>
          <w:sz w:val="23"/>
          <w:lang w:eastAsia="zh-CN"/>
        </w:rPr>
      </w:pPr>
      <w:r>
        <w:drawing>
          <wp:inline distT="0" distB="0" distL="114300" distR="114300">
            <wp:extent cx="5911850" cy="2545080"/>
            <wp:effectExtent l="9525" t="9525" r="22225" b="1714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11850" cy="25450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="宋体" w:hAnsi="宋体" w:eastAsia="宋体" w:cs="宋体"/>
          <w:kern w:val="0"/>
          <w:sz w:val="24"/>
        </w:rPr>
      </w:pPr>
    </w:p>
    <w:p>
      <w:pPr>
        <w:rPr>
          <w:rFonts w:hint="eastAsia" w:ascii="微软雅黑" w:hAnsi="微软雅黑" w:eastAsia="微软雅黑"/>
          <w:color w:val="000000"/>
          <w:sz w:val="23"/>
        </w:rPr>
      </w:pPr>
      <w:r>
        <w:rPr>
          <w:rFonts w:hint="eastAsia" w:ascii="微软雅黑" w:hAnsi="微软雅黑" w:eastAsia="微软雅黑"/>
          <w:color w:val="000000"/>
          <w:sz w:val="23"/>
          <w:lang w:val="en-US" w:eastAsia="zh-CN"/>
        </w:rPr>
        <w:t>2</w:t>
      </w:r>
      <w:r>
        <w:rPr>
          <w:rFonts w:ascii="微软雅黑" w:hAnsi="微软雅黑" w:eastAsia="微软雅黑"/>
          <w:color w:val="000000"/>
          <w:sz w:val="23"/>
        </w:rPr>
        <w:t>.</w:t>
      </w:r>
      <w:r>
        <w:rPr>
          <w:rFonts w:hint="eastAsia" w:ascii="微软雅黑" w:hAnsi="微软雅黑" w:eastAsia="微软雅黑"/>
          <w:color w:val="000000"/>
          <w:sz w:val="23"/>
        </w:rPr>
        <w:t xml:space="preserve"> 进入要上课的</w:t>
      </w:r>
      <w:r>
        <w:rPr>
          <w:rFonts w:hint="eastAsia" w:ascii="微软雅黑" w:hAnsi="微软雅黑" w:eastAsia="微软雅黑"/>
          <w:color w:val="000000"/>
          <w:sz w:val="23"/>
          <w:lang w:eastAsia="zh-CN"/>
        </w:rPr>
        <w:t>课程</w:t>
      </w:r>
      <w:r>
        <w:rPr>
          <w:rFonts w:hint="eastAsia" w:ascii="微软雅黑" w:hAnsi="微软雅黑" w:eastAsia="微软雅黑"/>
          <w:color w:val="000000"/>
          <w:sz w:val="23"/>
        </w:rPr>
        <w:t>班级，</w:t>
      </w:r>
      <w:r>
        <w:rPr>
          <w:rFonts w:hint="eastAsia" w:ascii="微软雅黑" w:hAnsi="微软雅黑" w:eastAsia="微软雅黑"/>
          <w:b/>
          <w:bCs/>
          <w:color w:val="FF0000"/>
          <w:sz w:val="23"/>
          <w:lang w:eastAsia="zh-CN"/>
        </w:rPr>
        <w:t>切换到新版</w:t>
      </w:r>
      <w:r>
        <w:rPr>
          <w:rFonts w:hint="eastAsia" w:ascii="微软雅黑" w:hAnsi="微软雅黑" w:eastAsia="微软雅黑"/>
          <w:color w:val="000000"/>
          <w:sz w:val="23"/>
          <w:lang w:eastAsia="zh-CN"/>
        </w:rPr>
        <w:t>，</w:t>
      </w:r>
      <w:r>
        <w:rPr>
          <w:rFonts w:hint="eastAsia" w:ascii="微软雅黑" w:hAnsi="微软雅黑" w:eastAsia="微软雅黑"/>
          <w:color w:val="000000"/>
          <w:sz w:val="23"/>
        </w:rPr>
        <w:t>点击“添加活动”，选择腾讯会议</w:t>
      </w:r>
    </w:p>
    <w:p>
      <w:pPr>
        <w:rPr>
          <w:rFonts w:hint="eastAsia" w:ascii="微软雅黑" w:hAnsi="微软雅黑" w:eastAsia="微软雅黑"/>
          <w:color w:val="000000"/>
          <w:sz w:val="23"/>
        </w:rPr>
      </w:pPr>
      <w:r>
        <w:drawing>
          <wp:inline distT="0" distB="0" distL="114300" distR="114300">
            <wp:extent cx="6071870" cy="1556385"/>
            <wp:effectExtent l="9525" t="9525" r="14605" b="1524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71870" cy="1556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/>
          <w:color w:val="000000"/>
          <w:sz w:val="23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065520" cy="2432050"/>
            <wp:effectExtent l="9525" t="9525" r="20955" b="15875"/>
            <wp:docPr id="5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65520" cy="24320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/>
          <w:color w:val="000000"/>
          <w:sz w:val="23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3"/>
          <w:lang w:val="en-US" w:eastAsia="zh-CN"/>
        </w:rPr>
        <w:t>3.按照课表输入标题及时间后确定，点击保存至活动列表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882005" cy="3999865"/>
            <wp:effectExtent l="9525" t="9525" r="13970" b="10160"/>
            <wp:docPr id="6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rcRect b="16170"/>
                    <a:stretch>
                      <a:fillRect/>
                    </a:stretch>
                  </pic:blipFill>
                  <pic:spPr>
                    <a:xfrm>
                      <a:off x="0" y="0"/>
                      <a:ext cx="5882005" cy="39998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="微软雅黑" w:hAnsi="微软雅黑" w:eastAsia="微软雅黑"/>
          <w:color w:val="000000"/>
          <w:sz w:val="23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3"/>
          <w:lang w:val="en-US" w:eastAsia="zh-CN"/>
        </w:rPr>
        <w:t>4.</w:t>
      </w:r>
      <w:r>
        <w:rPr>
          <w:rFonts w:hint="default" w:ascii="微软雅黑" w:hAnsi="微软雅黑" w:eastAsia="微软雅黑"/>
          <w:color w:val="000000"/>
          <w:sz w:val="23"/>
          <w:lang w:val="en-US" w:eastAsia="zh-CN"/>
        </w:rPr>
        <w:t>选择</w:t>
      </w:r>
      <w:r>
        <w:rPr>
          <w:rFonts w:hint="eastAsia" w:ascii="微软雅黑" w:hAnsi="微软雅黑" w:eastAsia="微软雅黑"/>
          <w:color w:val="000000"/>
          <w:sz w:val="23"/>
          <w:lang w:val="en-US" w:eastAsia="zh-CN"/>
        </w:rPr>
        <w:t>对应活动</w:t>
      </w:r>
      <w:r>
        <w:rPr>
          <w:rFonts w:hint="default" w:ascii="微软雅黑" w:hAnsi="微软雅黑" w:eastAsia="微软雅黑"/>
          <w:color w:val="000000"/>
          <w:sz w:val="23"/>
          <w:lang w:val="en-US" w:eastAsia="zh-CN"/>
        </w:rPr>
        <w:t>，点击开始活动，进入中间页，通过验证后唤起客户端并进入指定会议室。</w:t>
      </w:r>
    </w:p>
    <w:p>
      <w:pPr>
        <w:rPr>
          <w:rFonts w:hint="default" w:ascii="微软雅黑" w:hAnsi="微软雅黑" w:eastAsia="微软雅黑"/>
          <w:color w:val="000000"/>
          <w:sz w:val="23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818505" cy="3958590"/>
            <wp:effectExtent l="0" t="0" r="10795" b="3810"/>
            <wp:docPr id="9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39585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 w:eastAsia="微软雅黑"/>
          <w:color w:val="000000"/>
          <w:sz w:val="24"/>
        </w:rPr>
      </w:pPr>
      <w:r>
        <w:rPr>
          <w:rFonts w:hint="eastAsia" w:ascii="微软雅黑" w:hAnsi="微软雅黑" w:eastAsia="微软雅黑"/>
          <w:color w:val="000000"/>
          <w:sz w:val="44"/>
          <w:lang w:val="en-US" w:eastAsia="zh-CN"/>
        </w:rPr>
        <w:t>二、手机</w:t>
      </w:r>
      <w:r>
        <w:rPr>
          <w:rFonts w:hint="eastAsia" w:ascii="微软雅黑" w:hAnsi="微软雅黑" w:eastAsia="微软雅黑"/>
          <w:color w:val="000000"/>
          <w:sz w:val="44"/>
          <w:lang w:val="en-US" w:eastAsia="zh-CN"/>
        </w:rPr>
        <w:t>端使用</w:t>
      </w:r>
      <w:r>
        <w:rPr>
          <w:rFonts w:hint="eastAsia" w:ascii="微软雅黑" w:hAnsi="微软雅黑" w:eastAsia="微软雅黑"/>
          <w:color w:val="000000"/>
          <w:sz w:val="44"/>
        </w:rPr>
        <w:t>超星+腾讯会议</w:t>
      </w:r>
    </w:p>
    <w:p>
      <w:pPr>
        <w:rPr>
          <w:rFonts w:ascii="微软雅黑" w:hAnsi="微软雅黑" w:eastAsia="微软雅黑"/>
          <w:color w:val="000000"/>
          <w:sz w:val="23"/>
        </w:rPr>
      </w:pPr>
      <w:r>
        <w:rPr>
          <w:rFonts w:ascii="微软雅黑" w:hAnsi="微软雅黑" w:eastAsia="微软雅黑"/>
          <w:color w:val="000000"/>
          <w:sz w:val="23"/>
        </w:rPr>
        <w:t>1.</w:t>
      </w:r>
      <w:r>
        <w:rPr>
          <w:rFonts w:hint="eastAsia" w:ascii="微软雅黑" w:hAnsi="微软雅黑" w:eastAsia="微软雅黑"/>
          <w:color w:val="000000"/>
          <w:sz w:val="23"/>
        </w:rPr>
        <w:t xml:space="preserve"> 在学习通中进入课程班级，点击下方+，在活动列表中选择腾讯会议</w:t>
      </w:r>
    </w:p>
    <w:p>
      <w:pPr>
        <w:widowControl/>
        <w:jc w:val="left"/>
        <w:rPr>
          <w:rFonts w:ascii="宋体" w:hAnsi="宋体" w:eastAsia="宋体" w:cs="宋体"/>
          <w:kern w:val="0"/>
          <w:sz w:val="24"/>
        </w:rPr>
      </w:pPr>
      <w:r>
        <w:rPr>
          <w:rFonts w:ascii="宋体" w:hAnsi="宋体" w:eastAsia="宋体" w:cs="宋体"/>
          <w:kern w:val="0"/>
          <w:sz w:val="24"/>
        </w:rPr>
        <w:drawing>
          <wp:inline distT="0" distB="0" distL="0" distR="0">
            <wp:extent cx="5128260" cy="343789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7714" cy="3444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400" w:lineRule="exact"/>
        <w:jc w:val="left"/>
        <w:rPr>
          <w:rFonts w:ascii="微软雅黑" w:hAnsi="微软雅黑" w:eastAsia="微软雅黑"/>
          <w:color w:val="000000"/>
          <w:sz w:val="23"/>
        </w:rPr>
      </w:pPr>
      <w:r>
        <w:rPr>
          <w:rFonts w:ascii="微软雅黑" w:hAnsi="微软雅黑" w:eastAsia="微软雅黑"/>
          <w:color w:val="000000"/>
          <w:sz w:val="23"/>
        </w:rPr>
        <w:t>2.</w:t>
      </w:r>
      <w:r>
        <w:rPr>
          <w:rFonts w:hint="eastAsia" w:ascii="微软雅黑" w:hAnsi="微软雅黑" w:eastAsia="微软雅黑"/>
          <w:color w:val="000000"/>
          <w:sz w:val="23"/>
        </w:rPr>
        <w:t xml:space="preserve"> 输入标题及时间后点击“保存”或“立即开始”，在活动列表中点击创建的腾讯会议，进入中间页，验证通过后进入指定会议室。</w:t>
      </w:r>
    </w:p>
    <w:p>
      <w:pPr>
        <w:widowControl/>
        <w:jc w:val="left"/>
        <w:rPr>
          <w:rFonts w:ascii="宋体" w:hAnsi="宋体" w:eastAsia="宋体" w:cs="宋体"/>
          <w:kern w:val="0"/>
          <w:sz w:val="24"/>
        </w:rPr>
      </w:pPr>
      <w:r>
        <w:rPr>
          <w:rFonts w:ascii="宋体" w:hAnsi="宋体" w:eastAsia="宋体" w:cs="宋体"/>
          <w:kern w:val="0"/>
          <w:sz w:val="24"/>
        </w:rPr>
        <w:drawing>
          <wp:inline distT="0" distB="0" distL="0" distR="0">
            <wp:extent cx="5463540" cy="3065780"/>
            <wp:effectExtent l="0" t="0" r="3810" b="12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67603" cy="3068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微软雅黑" w:hAnsi="微软雅黑" w:eastAsia="微软雅黑"/>
          <w:color w:val="000000"/>
          <w:sz w:val="23"/>
        </w:rPr>
      </w:pPr>
    </w:p>
    <w:p>
      <w:pPr>
        <w:jc w:val="left"/>
        <w:rPr>
          <w:rFonts w:ascii="微软雅黑" w:hAnsi="微软雅黑" w:eastAsia="微软雅黑"/>
          <w:color w:val="000000"/>
          <w:sz w:val="23"/>
        </w:rPr>
      </w:pPr>
      <w:r>
        <w:rPr>
          <w:rFonts w:hint="eastAsia" w:ascii="微软雅黑" w:hAnsi="微软雅黑" w:eastAsia="微软雅黑"/>
          <w:color w:val="000000"/>
          <w:sz w:val="44"/>
          <w:lang w:val="en-US" w:eastAsia="zh-CN"/>
        </w:rPr>
        <w:t>三、学生进入会议</w:t>
      </w:r>
    </w:p>
    <w:p>
      <w:pPr>
        <w:jc w:val="left"/>
        <w:rPr>
          <w:rFonts w:hint="eastAsia" w:ascii="微软雅黑" w:hAnsi="微软雅黑" w:eastAsia="微软雅黑"/>
          <w:color w:val="000000"/>
          <w:sz w:val="23"/>
          <w:lang w:eastAsia="zh-CN"/>
        </w:rPr>
      </w:pPr>
      <w:r>
        <w:rPr>
          <w:rFonts w:hint="eastAsia" w:ascii="微软雅黑" w:hAnsi="微软雅黑" w:eastAsia="微软雅黑"/>
          <w:color w:val="000000"/>
          <w:sz w:val="23"/>
          <w:lang w:val="en-US" w:eastAsia="zh-CN"/>
        </w:rPr>
        <w:t>1电脑端：登录网络教学平台</w:t>
      </w:r>
      <w:r>
        <w:rPr>
          <w:rFonts w:hint="eastAsia" w:ascii="微软雅黑" w:hAnsi="微软雅黑" w:eastAsia="微软雅黑"/>
          <w:color w:val="000000"/>
          <w:sz w:val="23"/>
          <w:lang w:eastAsia="zh-CN"/>
        </w:rPr>
        <w:t>http://hbue.fanya.chaoxing.com/，在课程任务列表中查看。</w:t>
      </w:r>
    </w:p>
    <w:p>
      <w:pPr>
        <w:jc w:val="left"/>
        <w:rPr>
          <w:rFonts w:hint="eastAsia" w:ascii="微软雅黑" w:hAnsi="微软雅黑" w:eastAsia="微软雅黑"/>
          <w:color w:val="000000"/>
          <w:sz w:val="23"/>
          <w:lang w:eastAsia="zh-CN"/>
        </w:rPr>
      </w:pPr>
      <w:r>
        <w:drawing>
          <wp:inline distT="0" distB="0" distL="114300" distR="114300">
            <wp:extent cx="6007100" cy="1489075"/>
            <wp:effectExtent l="9525" t="9525" r="22225" b="25400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07100" cy="1489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微软雅黑" w:hAnsi="微软雅黑" w:eastAsia="微软雅黑"/>
          <w:color w:val="000000"/>
          <w:sz w:val="23"/>
          <w:lang w:val="en-US" w:eastAsia="zh-CN"/>
        </w:rPr>
      </w:pPr>
      <w:r>
        <w:drawing>
          <wp:inline distT="0" distB="0" distL="114300" distR="114300">
            <wp:extent cx="6005830" cy="1508760"/>
            <wp:effectExtent l="9525" t="9525" r="23495" b="24765"/>
            <wp:docPr id="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05830" cy="15087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微软雅黑" w:hAnsi="微软雅黑" w:eastAsia="微软雅黑"/>
          <w:color w:val="000000"/>
          <w:sz w:val="23"/>
        </w:rPr>
      </w:pPr>
      <w:r>
        <w:rPr>
          <w:rFonts w:hint="eastAsia" w:ascii="微软雅黑" w:hAnsi="微软雅黑" w:eastAsia="微软雅黑"/>
          <w:color w:val="000000"/>
          <w:sz w:val="23"/>
          <w:lang w:val="en-US" w:eastAsia="zh-CN"/>
        </w:rPr>
        <w:t>2</w:t>
      </w:r>
      <w:r>
        <w:rPr>
          <w:rFonts w:ascii="微软雅黑" w:hAnsi="微软雅黑" w:eastAsia="微软雅黑"/>
          <w:color w:val="000000"/>
          <w:sz w:val="23"/>
        </w:rPr>
        <w:t>.</w:t>
      </w:r>
      <w:r>
        <w:rPr>
          <w:rFonts w:hint="eastAsia" w:ascii="微软雅黑" w:hAnsi="微软雅黑" w:eastAsia="微软雅黑"/>
          <w:color w:val="000000"/>
          <w:sz w:val="23"/>
        </w:rPr>
        <w:t xml:space="preserve"> </w:t>
      </w:r>
      <w:r>
        <w:rPr>
          <w:rFonts w:hint="eastAsia" w:ascii="微软雅黑" w:hAnsi="微软雅黑" w:eastAsia="微软雅黑"/>
          <w:color w:val="000000"/>
          <w:sz w:val="23"/>
          <w:lang w:eastAsia="zh-CN"/>
        </w:rPr>
        <w:t>手机端：</w:t>
      </w:r>
      <w:r>
        <w:rPr>
          <w:rFonts w:hint="eastAsia" w:ascii="微软雅黑" w:hAnsi="微软雅黑" w:eastAsia="微软雅黑"/>
          <w:color w:val="000000"/>
          <w:sz w:val="23"/>
        </w:rPr>
        <w:t>学生</w:t>
      </w:r>
      <w:r>
        <w:rPr>
          <w:rFonts w:hint="eastAsia" w:ascii="微软雅黑" w:hAnsi="微软雅黑" w:eastAsia="微软雅黑"/>
          <w:color w:val="000000"/>
          <w:sz w:val="23"/>
          <w:lang w:eastAsia="zh-CN"/>
        </w:rPr>
        <w:t>登录学习通，</w:t>
      </w:r>
      <w:r>
        <w:rPr>
          <w:rFonts w:hint="eastAsia" w:ascii="微软雅黑" w:hAnsi="微软雅黑" w:eastAsia="微软雅黑"/>
          <w:color w:val="000000"/>
          <w:sz w:val="23"/>
        </w:rPr>
        <w:t>通过</w:t>
      </w:r>
      <w:r>
        <w:rPr>
          <w:rFonts w:hint="eastAsia" w:ascii="微软雅黑" w:hAnsi="微软雅黑" w:eastAsia="微软雅黑"/>
          <w:color w:val="000000"/>
          <w:sz w:val="23"/>
          <w:lang w:eastAsia="zh-CN"/>
        </w:rPr>
        <w:t>课程</w:t>
      </w:r>
      <w:r>
        <w:rPr>
          <w:rFonts w:hint="eastAsia" w:ascii="微软雅黑" w:hAnsi="微软雅黑" w:eastAsia="微软雅黑"/>
          <w:color w:val="000000"/>
          <w:sz w:val="23"/>
        </w:rPr>
        <w:t>任务列表或班级通知进入会议。</w:t>
      </w:r>
    </w:p>
    <w:p>
      <w:pPr>
        <w:widowControl/>
        <w:jc w:val="left"/>
        <w:rPr>
          <w:rFonts w:ascii="宋体" w:hAnsi="宋体" w:eastAsia="宋体" w:cs="宋体"/>
          <w:kern w:val="0"/>
          <w:sz w:val="24"/>
        </w:rPr>
      </w:pPr>
      <w:r>
        <w:rPr>
          <w:rFonts w:ascii="宋体" w:hAnsi="宋体" w:eastAsia="宋体" w:cs="宋体"/>
          <w:kern w:val="0"/>
          <w:sz w:val="24"/>
        </w:rPr>
        <w:drawing>
          <wp:inline distT="0" distB="0" distL="0" distR="0">
            <wp:extent cx="6007100" cy="4223385"/>
            <wp:effectExtent l="0" t="0" r="0" b="571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7100" cy="422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06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F30837"/>
    <w:multiLevelType w:val="singleLevel"/>
    <w:tmpl w:val="FCF3083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2099A"/>
    <w:rsid w:val="00086423"/>
    <w:rsid w:val="00126CE3"/>
    <w:rsid w:val="00137300"/>
    <w:rsid w:val="00172A27"/>
    <w:rsid w:val="0018179E"/>
    <w:rsid w:val="001A48CA"/>
    <w:rsid w:val="001C3E6C"/>
    <w:rsid w:val="00205BB5"/>
    <w:rsid w:val="002327DC"/>
    <w:rsid w:val="00235A28"/>
    <w:rsid w:val="00237DF0"/>
    <w:rsid w:val="00273FD6"/>
    <w:rsid w:val="00294991"/>
    <w:rsid w:val="00316FDB"/>
    <w:rsid w:val="003618AF"/>
    <w:rsid w:val="003629E0"/>
    <w:rsid w:val="003C1C8B"/>
    <w:rsid w:val="0041119D"/>
    <w:rsid w:val="004115F4"/>
    <w:rsid w:val="00433EAC"/>
    <w:rsid w:val="004A5C20"/>
    <w:rsid w:val="004B4330"/>
    <w:rsid w:val="004C5874"/>
    <w:rsid w:val="004D0729"/>
    <w:rsid w:val="004D26D7"/>
    <w:rsid w:val="0054691E"/>
    <w:rsid w:val="00584DEA"/>
    <w:rsid w:val="0064725D"/>
    <w:rsid w:val="006629A9"/>
    <w:rsid w:val="006A51BC"/>
    <w:rsid w:val="006D6747"/>
    <w:rsid w:val="00783DB4"/>
    <w:rsid w:val="007A598E"/>
    <w:rsid w:val="007F2BB5"/>
    <w:rsid w:val="0081116D"/>
    <w:rsid w:val="00860FCD"/>
    <w:rsid w:val="00871DF8"/>
    <w:rsid w:val="00877BF6"/>
    <w:rsid w:val="0089760C"/>
    <w:rsid w:val="008A1C2B"/>
    <w:rsid w:val="008B7598"/>
    <w:rsid w:val="008E1C6A"/>
    <w:rsid w:val="008E6849"/>
    <w:rsid w:val="008F3DB3"/>
    <w:rsid w:val="00960403"/>
    <w:rsid w:val="009971C3"/>
    <w:rsid w:val="009B5C1E"/>
    <w:rsid w:val="00A061F6"/>
    <w:rsid w:val="00A37B1D"/>
    <w:rsid w:val="00A92BCD"/>
    <w:rsid w:val="00B27E6D"/>
    <w:rsid w:val="00B33197"/>
    <w:rsid w:val="00B50EBF"/>
    <w:rsid w:val="00B53093"/>
    <w:rsid w:val="00B76C0E"/>
    <w:rsid w:val="00B81C14"/>
    <w:rsid w:val="00BA7C32"/>
    <w:rsid w:val="00BD00FD"/>
    <w:rsid w:val="00BD15F9"/>
    <w:rsid w:val="00BF2BDF"/>
    <w:rsid w:val="00BF7708"/>
    <w:rsid w:val="00C02720"/>
    <w:rsid w:val="00CA6219"/>
    <w:rsid w:val="00CC5947"/>
    <w:rsid w:val="00D157AC"/>
    <w:rsid w:val="00D16CFC"/>
    <w:rsid w:val="00D70A59"/>
    <w:rsid w:val="00D951E2"/>
    <w:rsid w:val="00DD7B21"/>
    <w:rsid w:val="00DF65D8"/>
    <w:rsid w:val="00EE13B6"/>
    <w:rsid w:val="00EF02EB"/>
    <w:rsid w:val="00F4457D"/>
    <w:rsid w:val="00F64D5D"/>
    <w:rsid w:val="01BB21E7"/>
    <w:rsid w:val="022644A3"/>
    <w:rsid w:val="02951D9B"/>
    <w:rsid w:val="02BB0DCB"/>
    <w:rsid w:val="02FF5E45"/>
    <w:rsid w:val="03977E2B"/>
    <w:rsid w:val="06366C60"/>
    <w:rsid w:val="0768431A"/>
    <w:rsid w:val="07B02B10"/>
    <w:rsid w:val="0BE470A9"/>
    <w:rsid w:val="0FC1323B"/>
    <w:rsid w:val="15E32EC1"/>
    <w:rsid w:val="16513221"/>
    <w:rsid w:val="168411C4"/>
    <w:rsid w:val="1C605BA0"/>
    <w:rsid w:val="226A5587"/>
    <w:rsid w:val="2632312D"/>
    <w:rsid w:val="288305BF"/>
    <w:rsid w:val="28DC1E1B"/>
    <w:rsid w:val="294B3CA5"/>
    <w:rsid w:val="2A0B1C77"/>
    <w:rsid w:val="2A737CF3"/>
    <w:rsid w:val="2A960761"/>
    <w:rsid w:val="35A61FCC"/>
    <w:rsid w:val="39AC1690"/>
    <w:rsid w:val="3AFD213A"/>
    <w:rsid w:val="3B5E2C18"/>
    <w:rsid w:val="3BB12E42"/>
    <w:rsid w:val="405B5F73"/>
    <w:rsid w:val="452D591E"/>
    <w:rsid w:val="4EE50468"/>
    <w:rsid w:val="50E52B3B"/>
    <w:rsid w:val="52ED34D9"/>
    <w:rsid w:val="54290643"/>
    <w:rsid w:val="549B4DB8"/>
    <w:rsid w:val="54B52E77"/>
    <w:rsid w:val="55AF05D2"/>
    <w:rsid w:val="58ED42A4"/>
    <w:rsid w:val="5AC2228F"/>
    <w:rsid w:val="5BC31666"/>
    <w:rsid w:val="5E4C36FB"/>
    <w:rsid w:val="5EC37A1E"/>
    <w:rsid w:val="5F1F0FB6"/>
    <w:rsid w:val="608D4E4E"/>
    <w:rsid w:val="69E50D03"/>
    <w:rsid w:val="6A5901AF"/>
    <w:rsid w:val="6D811100"/>
    <w:rsid w:val="713B244B"/>
    <w:rsid w:val="77414717"/>
    <w:rsid w:val="780815AD"/>
    <w:rsid w:val="7C5E6EF9"/>
    <w:rsid w:val="7D0C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paragraph" w:customStyle="1" w:styleId="7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微软雅黑" w:hAnsi="微软雅黑" w:eastAsia="微软雅黑" w:cstheme="minorBidi"/>
      <w:color w:val="000000"/>
      <w:sz w:val="24"/>
      <w:lang w:val="en-US" w:eastAsia="zh-CN" w:bidi="ar-SA"/>
    </w:rPr>
  </w:style>
  <w:style w:type="character" w:customStyle="1" w:styleId="8">
    <w:name w:val="Unresolved Mention"/>
    <w:basedOn w:val="5"/>
    <w:semiHidden/>
    <w:unhideWhenUsed/>
    <w:qFormat/>
    <w:uiPriority w:val="99"/>
    <w:rPr>
      <w:color w:val="605E5C"/>
      <w:shd w:val="clear" w:color="auto" w:fill="E1DFDD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  <w:style w:type="character" w:customStyle="1" w:styleId="10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201</Words>
  <Characters>1150</Characters>
  <Lines>9</Lines>
  <Paragraphs>2</Paragraphs>
  <TotalTime>3</TotalTime>
  <ScaleCrop>false</ScaleCrop>
  <LinksUpToDate>false</LinksUpToDate>
  <CharactersWithSpaces>1349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2022-02-22T02:35:00Z</dcterms:created>
  <dc:creator>Administrator</dc:creator>
  <cp:lastModifiedBy>Administrator</cp:lastModifiedBy>
  <dcterms:modified xsi:type="dcterms:W3CDTF">2022-02-22T06:30:52Z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6E92878D2A2B433EA43FFF6E199BAD4E</vt:lpwstr>
  </property>
</Properties>
</file>