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BF8A3">
      <w:pPr>
        <w:spacing w:before="139" w:line="217" w:lineRule="auto"/>
        <w:jc w:val="center"/>
        <w:rPr>
          <w:rFonts w:ascii="Times New Roman" w:hAnsi="Times New Roman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/>
          <w:bCs/>
          <w:spacing w:val="8"/>
          <w:sz w:val="36"/>
          <w:szCs w:val="36"/>
          <w:lang w:eastAsia="zh-CN"/>
        </w:rPr>
        <w:t>湖北经济学院听课记录表</w:t>
      </w: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5"/>
        <w:gridCol w:w="494"/>
        <w:gridCol w:w="1258"/>
        <w:gridCol w:w="2720"/>
        <w:gridCol w:w="1222"/>
        <w:gridCol w:w="832"/>
        <w:gridCol w:w="641"/>
        <w:gridCol w:w="191"/>
        <w:gridCol w:w="832"/>
        <w:gridCol w:w="832"/>
        <w:gridCol w:w="840"/>
      </w:tblGrid>
      <w:tr w14:paraId="6123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46" w:type="pct"/>
            <w:vAlign w:val="center"/>
          </w:tcPr>
          <w:p w14:paraId="222E11A7">
            <w:pPr>
              <w:pStyle w:val="8"/>
            </w:pPr>
            <w:r>
              <w:rPr>
                <w:rFonts w:hint="eastAsia"/>
              </w:rPr>
              <w:t>时    间</w:t>
            </w:r>
          </w:p>
        </w:tc>
        <w:tc>
          <w:tcPr>
            <w:tcW w:w="4553" w:type="pct"/>
            <w:gridSpan w:val="10"/>
            <w:vAlign w:val="center"/>
          </w:tcPr>
          <w:p w14:paraId="69B653E5">
            <w:pPr>
              <w:pStyle w:val="8"/>
              <w:rPr>
                <w:spacing w:val="-1"/>
                <w14:textOutline w14:w="4356" w14:cap="flat" w14:cmpd="sng" w14:algn="ctr">
                  <w14:solidFill>
                    <w14:schemeClr w14:val="accent1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/>
              </w:rPr>
              <w:t xml:space="preserve"> 学年    学期    第    周    星期    第   节</w:t>
            </w:r>
          </w:p>
        </w:tc>
      </w:tr>
      <w:tr w14:paraId="32B3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46" w:type="pct"/>
            <w:vAlign w:val="center"/>
          </w:tcPr>
          <w:p w14:paraId="1E954E48">
            <w:pPr>
              <w:pStyle w:val="8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065" w:type="pct"/>
            <w:gridSpan w:val="3"/>
            <w:vAlign w:val="center"/>
          </w:tcPr>
          <w:p w14:paraId="60F0B3AC">
            <w:pPr>
              <w:jc w:val="center"/>
              <w:rPr>
                <w:rFonts w:hint="eastAsia" w:eastAsia="宋体" w:asciiTheme="minorEastAsia" w:hAnsiTheme="minorEastAsia" w:cstheme="minorEastAsia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  <w:vAlign w:val="center"/>
          </w:tcPr>
          <w:p w14:paraId="6D664046">
            <w:pPr>
              <w:pStyle w:val="8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924" w:type="pct"/>
            <w:gridSpan w:val="6"/>
            <w:vAlign w:val="center"/>
          </w:tcPr>
          <w:p w14:paraId="31D3C8DD">
            <w:pPr>
              <w:jc w:val="center"/>
              <w:rPr>
                <w:rFonts w:hint="eastAsia" w:eastAsia="宋体" w:asciiTheme="minorEastAsia" w:hAnsiTheme="minorEastAsia" w:cstheme="minorEastAsia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</w:tr>
      <w:tr w14:paraId="5E83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46" w:type="pct"/>
            <w:vAlign w:val="center"/>
          </w:tcPr>
          <w:p w14:paraId="050FF6E1">
            <w:pPr>
              <w:pStyle w:val="8"/>
            </w:pPr>
            <w:r>
              <w:rPr>
                <w:rFonts w:hint="eastAsia"/>
              </w:rPr>
              <w:t>听课教室</w:t>
            </w:r>
          </w:p>
        </w:tc>
        <w:tc>
          <w:tcPr>
            <w:tcW w:w="2065" w:type="pct"/>
            <w:gridSpan w:val="3"/>
            <w:vAlign w:val="center"/>
          </w:tcPr>
          <w:p w14:paraId="7676D883">
            <w:pPr>
              <w:jc w:val="center"/>
              <w:rPr>
                <w:rFonts w:hint="eastAsia" w:eastAsia="宋体" w:asciiTheme="minorEastAsia" w:hAnsiTheme="minorEastAsia" w:cstheme="minorEastAsia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63" w:type="pct"/>
            <w:vAlign w:val="center"/>
          </w:tcPr>
          <w:p w14:paraId="07014CC6">
            <w:pPr>
              <w:pStyle w:val="8"/>
            </w:pPr>
            <w:r>
              <w:rPr>
                <w:rFonts w:hint="eastAsia"/>
              </w:rPr>
              <w:t>听课人员</w:t>
            </w:r>
          </w:p>
        </w:tc>
        <w:tc>
          <w:tcPr>
            <w:tcW w:w="1924" w:type="pct"/>
            <w:gridSpan w:val="6"/>
            <w:vAlign w:val="center"/>
          </w:tcPr>
          <w:p w14:paraId="307EEC20">
            <w:pPr>
              <w:jc w:val="center"/>
              <w:rPr>
                <w:rFonts w:hint="eastAsia" w:eastAsia="宋体" w:asciiTheme="minorEastAsia" w:hAnsiTheme="minorEastAsia" w:cstheme="minorEastAsia"/>
                <w:b/>
                <w:bCs/>
                <w:sz w:val="20"/>
                <w:szCs w:val="20"/>
                <w:lang w:eastAsia="zh-CN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</w:tr>
      <w:tr w14:paraId="6661F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55" w:type="pct"/>
            <w:gridSpan w:val="3"/>
            <w:vAlign w:val="center"/>
          </w:tcPr>
          <w:p w14:paraId="5D3B3545">
            <w:pPr>
              <w:pStyle w:val="8"/>
            </w:pPr>
            <w:r>
              <w:rPr>
                <w:rFonts w:hint="eastAsia"/>
              </w:rPr>
              <w:t>应到人数</w:t>
            </w:r>
          </w:p>
        </w:tc>
        <w:tc>
          <w:tcPr>
            <w:tcW w:w="1256" w:type="pct"/>
            <w:vAlign w:val="center"/>
          </w:tcPr>
          <w:p w14:paraId="642BA5D0">
            <w:pPr>
              <w:pStyle w:val="8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1244" w:type="pct"/>
            <w:gridSpan w:val="3"/>
            <w:vAlign w:val="center"/>
          </w:tcPr>
          <w:p w14:paraId="4754FCE0">
            <w:pPr>
              <w:pStyle w:val="8"/>
            </w:pPr>
            <w:r>
              <w:rPr>
                <w:rFonts w:hint="eastAsia"/>
              </w:rPr>
              <w:t>迟到人数</w:t>
            </w:r>
          </w:p>
        </w:tc>
        <w:tc>
          <w:tcPr>
            <w:tcW w:w="1244" w:type="pct"/>
            <w:gridSpan w:val="4"/>
            <w:vAlign w:val="center"/>
          </w:tcPr>
          <w:p w14:paraId="5A255D54">
            <w:pPr>
              <w:pStyle w:val="8"/>
            </w:pPr>
            <w:r>
              <w:rPr>
                <w:rFonts w:hint="eastAsia"/>
              </w:rPr>
              <w:t>到课率</w:t>
            </w:r>
          </w:p>
        </w:tc>
      </w:tr>
      <w:tr w14:paraId="2D27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55" w:type="pct"/>
            <w:gridSpan w:val="3"/>
            <w:vAlign w:val="center"/>
          </w:tcPr>
          <w:p w14:paraId="3AAE31BB">
            <w:pPr>
              <w:jc w:val="center"/>
              <w:rPr>
                <w:rFonts w:ascii="Times New Roman" w:hAnsi="Times New Roman" w:eastAsia="宋体"/>
                <w:b/>
                <w:bCs/>
                <w:sz w:val="20"/>
                <w:szCs w:val="20"/>
                <w:lang w:eastAsia="zh-CN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56" w:type="pct"/>
            <w:vAlign w:val="center"/>
          </w:tcPr>
          <w:p w14:paraId="4C3DCA9B">
            <w:pPr>
              <w:jc w:val="center"/>
              <w:rPr>
                <w:rFonts w:ascii="Times New Roman" w:hAnsi="Times New Roman" w:eastAsia="宋体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44" w:type="pct"/>
            <w:gridSpan w:val="3"/>
            <w:vAlign w:val="center"/>
          </w:tcPr>
          <w:p w14:paraId="280C4A05">
            <w:pPr>
              <w:jc w:val="center"/>
              <w:rPr>
                <w:rFonts w:ascii="Times New Roman" w:hAnsi="Times New Roman" w:eastAsia="宋体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44" w:type="pct"/>
            <w:gridSpan w:val="4"/>
            <w:vAlign w:val="center"/>
          </w:tcPr>
          <w:p w14:paraId="1BDCBBEF">
            <w:pPr>
              <w:jc w:val="center"/>
              <w:rPr>
                <w:rFonts w:ascii="Times New Roman" w:hAnsi="Times New Roman" w:eastAsia="宋体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</w:tr>
      <w:tr w14:paraId="0474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3075" w:type="pct"/>
            <w:gridSpan w:val="5"/>
            <w:vMerge w:val="restart"/>
            <w:vAlign w:val="center"/>
          </w:tcPr>
          <w:p w14:paraId="147B9414">
            <w:pPr>
              <w:pStyle w:val="8"/>
            </w:pPr>
            <w:r>
              <w:rPr>
                <w:rFonts w:hint="eastAsia"/>
              </w:rPr>
              <w:t>评估内容</w:t>
            </w:r>
          </w:p>
        </w:tc>
        <w:tc>
          <w:tcPr>
            <w:tcW w:w="1924" w:type="pct"/>
            <w:gridSpan w:val="6"/>
            <w:vAlign w:val="center"/>
          </w:tcPr>
          <w:p w14:paraId="299B5B1B">
            <w:pPr>
              <w:pStyle w:val="8"/>
            </w:pPr>
            <w:r>
              <w:rPr>
                <w:rFonts w:hint="eastAsia"/>
              </w:rPr>
              <w:t>评估等级</w:t>
            </w:r>
          </w:p>
        </w:tc>
      </w:tr>
      <w:tr w14:paraId="5706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3075" w:type="pct"/>
            <w:gridSpan w:val="5"/>
            <w:vMerge w:val="continue"/>
            <w:vAlign w:val="center"/>
          </w:tcPr>
          <w:p w14:paraId="2301420B">
            <w:pPr>
              <w:jc w:val="both"/>
              <w:rPr>
                <w:rFonts w:ascii="Times New Roman" w:hAnsi="Times New Roman" w:eastAsia="宋体"/>
                <w:b/>
                <w:bCs/>
                <w:sz w:val="20"/>
                <w:szCs w:val="20"/>
                <w14:textOutline w14:w="9525" w14:cap="rnd" w14:cmpd="sng" w14:algn="ctr">
                  <w14:solidFill>
                    <w14:schemeClr w14:val="accent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84" w:type="pct"/>
            <w:vAlign w:val="center"/>
          </w:tcPr>
          <w:p w14:paraId="3876B846">
            <w:pPr>
              <w:pStyle w:val="8"/>
            </w:pPr>
            <w:r>
              <w:rPr>
                <w:rFonts w:hint="eastAsia"/>
              </w:rPr>
              <w:t>非常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符合</w:t>
            </w:r>
          </w:p>
        </w:tc>
        <w:tc>
          <w:tcPr>
            <w:tcW w:w="384" w:type="pct"/>
            <w:gridSpan w:val="2"/>
            <w:vAlign w:val="center"/>
          </w:tcPr>
          <w:p w14:paraId="173DCC6F">
            <w:pPr>
              <w:pStyle w:val="8"/>
            </w:pPr>
            <w:r>
              <w:rPr>
                <w:rFonts w:hint="eastAsia"/>
              </w:rPr>
              <w:t>比较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符合</w:t>
            </w:r>
          </w:p>
        </w:tc>
        <w:tc>
          <w:tcPr>
            <w:tcW w:w="384" w:type="pct"/>
            <w:vAlign w:val="center"/>
          </w:tcPr>
          <w:p w14:paraId="1A6D8DAA">
            <w:pPr>
              <w:pStyle w:val="8"/>
            </w:pPr>
            <w:r>
              <w:rPr>
                <w:rFonts w:hint="eastAsia"/>
              </w:rPr>
              <w:t>一般</w:t>
            </w:r>
          </w:p>
        </w:tc>
        <w:tc>
          <w:tcPr>
            <w:tcW w:w="384" w:type="pct"/>
            <w:vAlign w:val="center"/>
          </w:tcPr>
          <w:p w14:paraId="2A976F79">
            <w:pPr>
              <w:pStyle w:val="8"/>
            </w:pPr>
            <w:r>
              <w:rPr>
                <w:rFonts w:hint="eastAsia"/>
              </w:rPr>
              <w:t>比  较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不符合</w:t>
            </w:r>
          </w:p>
        </w:tc>
        <w:tc>
          <w:tcPr>
            <w:tcW w:w="386" w:type="pct"/>
            <w:vAlign w:val="center"/>
          </w:tcPr>
          <w:p w14:paraId="747130BB">
            <w:pPr>
              <w:pStyle w:val="8"/>
            </w:pPr>
            <w:r>
              <w:rPr>
                <w:rFonts w:hint="eastAsia"/>
              </w:rPr>
              <w:t>非  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不符合</w:t>
            </w:r>
          </w:p>
        </w:tc>
      </w:tr>
      <w:tr w14:paraId="3E4D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Align w:val="center"/>
          </w:tcPr>
          <w:p w14:paraId="6D21D646">
            <w:pPr>
              <w:pStyle w:val="8"/>
            </w:pPr>
            <w:r>
              <w:rPr>
                <w:rFonts w:hint="eastAsia"/>
              </w:rPr>
              <w:t>教学目标</w:t>
            </w:r>
          </w:p>
        </w:tc>
        <w:tc>
          <w:tcPr>
            <w:tcW w:w="228" w:type="pct"/>
            <w:vAlign w:val="center"/>
          </w:tcPr>
          <w:p w14:paraId="6C8FB424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00" w:type="pct"/>
            <w:gridSpan w:val="3"/>
            <w:vAlign w:val="center"/>
          </w:tcPr>
          <w:p w14:paraId="388AAABF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教学目标明晰合理，重点、难点明确。</w:t>
            </w:r>
          </w:p>
        </w:tc>
        <w:tc>
          <w:tcPr>
            <w:tcW w:w="384" w:type="pct"/>
            <w:vAlign w:val="center"/>
          </w:tcPr>
          <w:p w14:paraId="57A6860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0D8E8E5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0B87223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C6298F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18B8E51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69BF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restart"/>
            <w:vAlign w:val="center"/>
          </w:tcPr>
          <w:p w14:paraId="36C6F692">
            <w:pPr>
              <w:pStyle w:val="8"/>
            </w:pPr>
            <w:r>
              <w:rPr>
                <w:rFonts w:hint="eastAsia"/>
              </w:rPr>
              <w:t>教学内容</w:t>
            </w:r>
          </w:p>
        </w:tc>
        <w:tc>
          <w:tcPr>
            <w:tcW w:w="228" w:type="pct"/>
            <w:vAlign w:val="center"/>
          </w:tcPr>
          <w:p w14:paraId="41B20A12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00" w:type="pct"/>
            <w:gridSpan w:val="3"/>
            <w:vAlign w:val="center"/>
          </w:tcPr>
          <w:p w14:paraId="7C1B0C72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教学内容娴熟，运用自如（理论课）。对实验平台操作熟练（实验课）。</w:t>
            </w:r>
          </w:p>
        </w:tc>
        <w:tc>
          <w:tcPr>
            <w:tcW w:w="384" w:type="pct"/>
            <w:vAlign w:val="center"/>
          </w:tcPr>
          <w:p w14:paraId="373D6C6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3E0BF047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C78813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5D810ED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16D659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0C8E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1F3E7F52">
            <w:pPr>
              <w:pStyle w:val="8"/>
            </w:pPr>
          </w:p>
        </w:tc>
        <w:tc>
          <w:tcPr>
            <w:tcW w:w="228" w:type="pct"/>
            <w:vAlign w:val="center"/>
          </w:tcPr>
          <w:p w14:paraId="3EF90476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00" w:type="pct"/>
            <w:gridSpan w:val="3"/>
            <w:vAlign w:val="center"/>
          </w:tcPr>
          <w:p w14:paraId="18CCCEFA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授课内容充实，具有一定挑战度。</w:t>
            </w:r>
          </w:p>
        </w:tc>
        <w:tc>
          <w:tcPr>
            <w:tcW w:w="384" w:type="pct"/>
            <w:vAlign w:val="center"/>
          </w:tcPr>
          <w:p w14:paraId="6815140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2197B7F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2FDF7EB7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FACBFB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54E09A8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38A5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5348FB2A">
            <w:pPr>
              <w:pStyle w:val="8"/>
            </w:pPr>
          </w:p>
        </w:tc>
        <w:tc>
          <w:tcPr>
            <w:tcW w:w="228" w:type="pct"/>
            <w:vAlign w:val="center"/>
          </w:tcPr>
          <w:p w14:paraId="2C5BBE48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00" w:type="pct"/>
            <w:gridSpan w:val="3"/>
            <w:vAlign w:val="center"/>
          </w:tcPr>
          <w:p w14:paraId="2025C418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课程讲授循序渐进，例证贴切，论证严密；实验项目与实验内容清晰、设置合理，实验原理讲解清楚。</w:t>
            </w:r>
          </w:p>
        </w:tc>
        <w:tc>
          <w:tcPr>
            <w:tcW w:w="384" w:type="pct"/>
            <w:vAlign w:val="center"/>
          </w:tcPr>
          <w:p w14:paraId="7969401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3807189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0A3CA7D6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40429B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65196E9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7CA1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04D0CE68">
            <w:pPr>
              <w:pStyle w:val="8"/>
            </w:pPr>
          </w:p>
        </w:tc>
        <w:tc>
          <w:tcPr>
            <w:tcW w:w="228" w:type="pct"/>
            <w:vAlign w:val="center"/>
          </w:tcPr>
          <w:p w14:paraId="0528AD3A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400" w:type="pct"/>
            <w:gridSpan w:val="3"/>
            <w:vAlign w:val="center"/>
          </w:tcPr>
          <w:p w14:paraId="24404CC2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注重学术性，具有理论深度。</w:t>
            </w:r>
          </w:p>
        </w:tc>
        <w:tc>
          <w:tcPr>
            <w:tcW w:w="384" w:type="pct"/>
            <w:vAlign w:val="center"/>
          </w:tcPr>
          <w:p w14:paraId="5237381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757E80B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808EFA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2A4B02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38E1607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11E3E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0C46EA45">
            <w:pPr>
              <w:pStyle w:val="8"/>
            </w:pPr>
          </w:p>
        </w:tc>
        <w:tc>
          <w:tcPr>
            <w:tcW w:w="228" w:type="pct"/>
            <w:vAlign w:val="center"/>
          </w:tcPr>
          <w:p w14:paraId="28147748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400" w:type="pct"/>
            <w:gridSpan w:val="3"/>
            <w:vAlign w:val="center"/>
          </w:tcPr>
          <w:p w14:paraId="6D0423E6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理论联系实际，案例与时俱进，关注学科前沿动态。</w:t>
            </w:r>
          </w:p>
        </w:tc>
        <w:tc>
          <w:tcPr>
            <w:tcW w:w="384" w:type="pct"/>
            <w:vAlign w:val="center"/>
          </w:tcPr>
          <w:p w14:paraId="4DCF1F1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4450ACF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7182F8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9CDD6B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5C1A1F3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184D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20A6EB65">
            <w:pPr>
              <w:pStyle w:val="8"/>
            </w:pPr>
          </w:p>
        </w:tc>
        <w:tc>
          <w:tcPr>
            <w:tcW w:w="228" w:type="pct"/>
            <w:vAlign w:val="center"/>
          </w:tcPr>
          <w:p w14:paraId="73E589B5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2400" w:type="pct"/>
            <w:gridSpan w:val="3"/>
            <w:vAlign w:val="center"/>
          </w:tcPr>
          <w:p w14:paraId="3AA6C66D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善于提炼课程内容蕴含的思想政治教育元素，与课程内容融合度高，课程资源丰富，典型性强，权威度高。</w:t>
            </w:r>
          </w:p>
        </w:tc>
        <w:tc>
          <w:tcPr>
            <w:tcW w:w="384" w:type="pct"/>
            <w:vAlign w:val="center"/>
          </w:tcPr>
          <w:p w14:paraId="17F5672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00BDF1D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B303F6B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377A580B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37659D7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550C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restart"/>
            <w:vAlign w:val="center"/>
          </w:tcPr>
          <w:p w14:paraId="55C4DFB4">
            <w:pPr>
              <w:pStyle w:val="8"/>
            </w:pPr>
            <w:r>
              <w:rPr>
                <w:rFonts w:hint="eastAsia"/>
              </w:rPr>
              <w:t>教学组织</w:t>
            </w:r>
          </w:p>
        </w:tc>
        <w:tc>
          <w:tcPr>
            <w:tcW w:w="228" w:type="pct"/>
            <w:vAlign w:val="center"/>
          </w:tcPr>
          <w:p w14:paraId="2BB1B3B6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00" w:type="pct"/>
            <w:gridSpan w:val="3"/>
            <w:vAlign w:val="center"/>
          </w:tcPr>
          <w:p w14:paraId="00A8764F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教学过程安排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合理，教学时间控制得当。</w:t>
            </w:r>
          </w:p>
        </w:tc>
        <w:tc>
          <w:tcPr>
            <w:tcW w:w="384" w:type="pct"/>
            <w:vAlign w:val="center"/>
          </w:tcPr>
          <w:p w14:paraId="5B81F8B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40C78B3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46F6618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75D1981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3CCE743B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6978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15C7E331">
            <w:pPr>
              <w:pStyle w:val="8"/>
            </w:pPr>
          </w:p>
        </w:tc>
        <w:tc>
          <w:tcPr>
            <w:tcW w:w="228" w:type="pct"/>
            <w:vAlign w:val="center"/>
          </w:tcPr>
          <w:p w14:paraId="002E8F6C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00" w:type="pct"/>
            <w:gridSpan w:val="3"/>
            <w:vAlign w:val="center"/>
          </w:tcPr>
          <w:p w14:paraId="2A971251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教学方法灵活恰当，课堂互动丰富，有利于调动学生学习积极性。</w:t>
            </w:r>
          </w:p>
        </w:tc>
        <w:tc>
          <w:tcPr>
            <w:tcW w:w="384" w:type="pct"/>
            <w:vAlign w:val="center"/>
          </w:tcPr>
          <w:p w14:paraId="50E5D1B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5543D3A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5ABFFC8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5F19B63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5EA628D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2F3D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41F340EC">
            <w:pPr>
              <w:pStyle w:val="8"/>
            </w:pPr>
          </w:p>
        </w:tc>
        <w:tc>
          <w:tcPr>
            <w:tcW w:w="228" w:type="pct"/>
            <w:vAlign w:val="center"/>
          </w:tcPr>
          <w:p w14:paraId="7E6F96B9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00" w:type="pct"/>
            <w:gridSpan w:val="3"/>
            <w:vAlign w:val="center"/>
          </w:tcPr>
          <w:p w14:paraId="788FCB9F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课件整洁美观，能生动形象地展示课程内容。</w:t>
            </w:r>
          </w:p>
        </w:tc>
        <w:tc>
          <w:tcPr>
            <w:tcW w:w="384" w:type="pct"/>
            <w:vAlign w:val="center"/>
          </w:tcPr>
          <w:p w14:paraId="71424BE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590E35F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B73040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2C62E56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0C848C9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598E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restart"/>
            <w:vAlign w:val="center"/>
          </w:tcPr>
          <w:p w14:paraId="6FFB2035">
            <w:pPr>
              <w:pStyle w:val="8"/>
            </w:pPr>
            <w:r>
              <w:rPr>
                <w:rFonts w:hint="eastAsia"/>
              </w:rPr>
              <w:t>语  言</w:t>
            </w:r>
          </w:p>
          <w:p w14:paraId="4EE0AC75">
            <w:pPr>
              <w:pStyle w:val="8"/>
            </w:pPr>
            <w:r>
              <w:rPr>
                <w:rFonts w:hint="eastAsia"/>
              </w:rPr>
              <w:t>与教态</w:t>
            </w:r>
          </w:p>
        </w:tc>
        <w:tc>
          <w:tcPr>
            <w:tcW w:w="228" w:type="pct"/>
            <w:vAlign w:val="center"/>
          </w:tcPr>
          <w:p w14:paraId="501438AB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00" w:type="pct"/>
            <w:gridSpan w:val="3"/>
            <w:vAlign w:val="center"/>
          </w:tcPr>
          <w:p w14:paraId="5BAEB759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普通话讲课，语言清晰准确。</w:t>
            </w:r>
          </w:p>
        </w:tc>
        <w:tc>
          <w:tcPr>
            <w:tcW w:w="384" w:type="pct"/>
            <w:vAlign w:val="center"/>
          </w:tcPr>
          <w:p w14:paraId="759B7A7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1BF47475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6B4D41B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4C98018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14967CC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7C74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08CE9C7F">
            <w:pPr>
              <w:pStyle w:val="8"/>
            </w:pPr>
          </w:p>
        </w:tc>
        <w:tc>
          <w:tcPr>
            <w:tcW w:w="228" w:type="pct"/>
            <w:vAlign w:val="center"/>
          </w:tcPr>
          <w:p w14:paraId="4157BFC4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00" w:type="pct"/>
            <w:gridSpan w:val="3"/>
            <w:vAlign w:val="center"/>
          </w:tcPr>
          <w:p w14:paraId="3BF11AC4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着装整洁，教态得体。</w:t>
            </w:r>
          </w:p>
        </w:tc>
        <w:tc>
          <w:tcPr>
            <w:tcW w:w="384" w:type="pct"/>
            <w:vAlign w:val="center"/>
          </w:tcPr>
          <w:p w14:paraId="5C4E337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58828300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18411EF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03A47B5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66F0229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1C04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restart"/>
            <w:vAlign w:val="center"/>
          </w:tcPr>
          <w:p w14:paraId="7048498D">
            <w:pPr>
              <w:pStyle w:val="8"/>
            </w:pPr>
            <w:r>
              <w:rPr>
                <w:rFonts w:hint="eastAsia"/>
              </w:rPr>
              <w:t>学生情况</w:t>
            </w:r>
          </w:p>
        </w:tc>
        <w:tc>
          <w:tcPr>
            <w:tcW w:w="228" w:type="pct"/>
            <w:vAlign w:val="center"/>
          </w:tcPr>
          <w:p w14:paraId="671DC7AC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00" w:type="pct"/>
            <w:gridSpan w:val="3"/>
            <w:vAlign w:val="center"/>
          </w:tcPr>
          <w:p w14:paraId="3618512B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学生到课率高，无迟到、早退现象。</w:t>
            </w:r>
          </w:p>
        </w:tc>
        <w:tc>
          <w:tcPr>
            <w:tcW w:w="384" w:type="pct"/>
            <w:vAlign w:val="center"/>
          </w:tcPr>
          <w:p w14:paraId="7EE9BEB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4C7AC70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59CF1FC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2A463CE7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214B549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52701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446" w:type="pct"/>
            <w:vMerge w:val="continue"/>
            <w:vAlign w:val="center"/>
          </w:tcPr>
          <w:p w14:paraId="3330FB7C">
            <w:pPr>
              <w:pStyle w:val="8"/>
            </w:pPr>
          </w:p>
        </w:tc>
        <w:tc>
          <w:tcPr>
            <w:tcW w:w="228" w:type="pct"/>
            <w:vAlign w:val="center"/>
          </w:tcPr>
          <w:p w14:paraId="5551D237">
            <w:pPr>
              <w:jc w:val="center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00" w:type="pct"/>
            <w:gridSpan w:val="3"/>
            <w:vAlign w:val="center"/>
          </w:tcPr>
          <w:p w14:paraId="2E72F435">
            <w:pPr>
              <w:jc w:val="both"/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-2"/>
                <w:sz w:val="22"/>
                <w:szCs w:val="22"/>
                <w:lang w:eastAsia="zh-CN"/>
              </w:rPr>
              <w:t>学生精神状态饱满，课堂参与率高，课堂气氛活跃。</w:t>
            </w:r>
          </w:p>
        </w:tc>
        <w:tc>
          <w:tcPr>
            <w:tcW w:w="384" w:type="pct"/>
            <w:vAlign w:val="center"/>
          </w:tcPr>
          <w:p w14:paraId="7D4A4979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gridSpan w:val="2"/>
            <w:vAlign w:val="center"/>
          </w:tcPr>
          <w:p w14:paraId="73530C3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75CF331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30AC5FF3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6" w:type="pct"/>
            <w:vAlign w:val="center"/>
          </w:tcPr>
          <w:p w14:paraId="7011908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0A8A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7" w:hRule="atLeast"/>
          <w:jc w:val="center"/>
        </w:trPr>
        <w:tc>
          <w:tcPr>
            <w:tcW w:w="446" w:type="pct"/>
            <w:vAlign w:val="center"/>
          </w:tcPr>
          <w:p w14:paraId="36533922">
            <w:pPr>
              <w:pStyle w:val="8"/>
            </w:pPr>
            <w:r>
              <w:rPr>
                <w:rFonts w:hint="eastAsia"/>
              </w:rPr>
              <w:t>主要亮点</w:t>
            </w:r>
          </w:p>
        </w:tc>
        <w:tc>
          <w:tcPr>
            <w:tcW w:w="4553" w:type="pct"/>
            <w:gridSpan w:val="10"/>
            <w:vAlign w:val="center"/>
          </w:tcPr>
          <w:p w14:paraId="3AA318E1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14:paraId="7B17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7" w:hRule="atLeast"/>
          <w:jc w:val="center"/>
        </w:trPr>
        <w:tc>
          <w:tcPr>
            <w:tcW w:w="446" w:type="pct"/>
            <w:vAlign w:val="center"/>
          </w:tcPr>
          <w:p w14:paraId="0E5655E3">
            <w:pPr>
              <w:pStyle w:val="8"/>
            </w:pPr>
            <w:r>
              <w:rPr>
                <w:rFonts w:hint="eastAsia"/>
              </w:rPr>
              <w:t>改进建议</w:t>
            </w:r>
          </w:p>
        </w:tc>
        <w:tc>
          <w:tcPr>
            <w:tcW w:w="4553" w:type="pct"/>
            <w:gridSpan w:val="10"/>
          </w:tcPr>
          <w:p w14:paraId="198482A1">
            <w:pPr>
              <w:jc w:val="both"/>
              <w:rPr>
                <w:rFonts w:ascii="Times New Roman" w:hAnsi="Times New Roman" w:eastAsia="仿宋" w:cs="仿宋"/>
                <w:sz w:val="20"/>
                <w:szCs w:val="20"/>
                <w:lang w:eastAsia="zh-CN"/>
              </w:rPr>
            </w:pPr>
          </w:p>
        </w:tc>
      </w:tr>
      <w:tr w14:paraId="4B9D5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7" w:hRule="atLeast"/>
          <w:jc w:val="center"/>
        </w:trPr>
        <w:tc>
          <w:tcPr>
            <w:tcW w:w="446" w:type="pct"/>
            <w:vAlign w:val="center"/>
          </w:tcPr>
          <w:p w14:paraId="0A7B1F91">
            <w:pPr>
              <w:pStyle w:val="8"/>
            </w:pPr>
            <w:r>
              <w:rPr>
                <w:rFonts w:hint="eastAsia"/>
              </w:rPr>
              <w:t>交流情况</w:t>
            </w:r>
          </w:p>
        </w:tc>
        <w:tc>
          <w:tcPr>
            <w:tcW w:w="4553" w:type="pct"/>
            <w:gridSpan w:val="10"/>
          </w:tcPr>
          <w:p w14:paraId="5657547F">
            <w:pPr>
              <w:jc w:val="both"/>
              <w:rPr>
                <w:rFonts w:ascii="Times New Roman" w:hAnsi="Times New Roman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0"/>
                <w:szCs w:val="20"/>
                <w:lang w:eastAsia="zh-CN"/>
              </w:rPr>
              <w:t>（如：已和教师交换意见；已和教研室主任研究讨论；向有关部门提出建议；拟采取什么措施等）</w:t>
            </w:r>
          </w:p>
        </w:tc>
      </w:tr>
    </w:tbl>
    <w:p w14:paraId="3BDEF6D6">
      <w:pPr>
        <w:kinsoku/>
        <w:spacing w:before="51" w:line="218" w:lineRule="auto"/>
        <w:ind w:left="23"/>
        <w:rPr>
          <w:rFonts w:ascii="Times New Roman" w:hAnsi="Times New Roman" w:eastAsia="仿宋" w:cs="仿宋"/>
          <w:spacing w:val="-2"/>
          <w:sz w:val="22"/>
          <w:szCs w:val="22"/>
          <w:lang w:eastAsia="zh-CN"/>
        </w:rPr>
        <w:sectPr>
          <w:pgSz w:w="11907" w:h="16839"/>
          <w:pgMar w:top="567" w:right="567" w:bottom="567" w:left="567" w:header="0" w:footer="0" w:gutter="0"/>
          <w:cols w:space="720" w:num="1"/>
          <w:docGrid w:linePitch="286" w:charSpace="0"/>
        </w:sectPr>
      </w:pPr>
      <w:r>
        <w:rPr>
          <w:rFonts w:hint="eastAsia" w:ascii="Times New Roman" w:hAnsi="Times New Roman" w:eastAsia="仿宋" w:cs="仿宋"/>
          <w:spacing w:val="-3"/>
          <w:sz w:val="22"/>
          <w:szCs w:val="22"/>
          <w:lang w:eastAsia="zh-CN"/>
        </w:rPr>
        <w:t>注</w:t>
      </w:r>
      <w:r>
        <w:rPr>
          <w:rFonts w:hint="eastAsia" w:ascii="Times New Roman" w:hAnsi="Times New Roman" w:eastAsia="仿宋" w:cs="仿宋"/>
          <w:spacing w:val="-55"/>
          <w:w w:val="98"/>
          <w:sz w:val="22"/>
          <w:szCs w:val="22"/>
          <w:lang w:eastAsia="zh-CN"/>
        </w:rPr>
        <w:t xml:space="preserve">： </w:t>
      </w:r>
      <w:r>
        <w:rPr>
          <w:rFonts w:hint="eastAsia" w:ascii="Times New Roman" w:hAnsi="Times New Roman" w:eastAsia="仿宋" w:cs="仿宋"/>
          <w:spacing w:val="-2"/>
          <w:sz w:val="22"/>
          <w:szCs w:val="22"/>
          <w:lang w:eastAsia="zh-CN"/>
        </w:rPr>
        <w:t>评价结果请在对应的评价等级下打“ √ ”，本页背面可用作听课过程记载。</w:t>
      </w:r>
    </w:p>
    <w:p w14:paraId="3749E0F7">
      <w:pPr>
        <w:spacing w:before="130" w:line="212" w:lineRule="auto"/>
        <w:jc w:val="center"/>
        <w:rPr>
          <w:rFonts w:ascii="Times New Roman" w:hAnsi="Times New Roman" w:eastAsia="宋体" w:cs="宋体"/>
          <w:b/>
          <w:bCs/>
          <w:sz w:val="40"/>
          <w:szCs w:val="40"/>
          <w:lang w:eastAsia="zh-CN"/>
          <w14:textOutline w14:w="127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hint="eastAsia" w:ascii="Times New Roman" w:hAnsi="Times New Roman" w:eastAsia="宋体" w:cs="宋体"/>
          <w:b/>
          <w:bCs/>
          <w:sz w:val="40"/>
          <w:szCs w:val="40"/>
          <w:lang w:eastAsia="zh-CN"/>
          <w14:textOutline w14:w="1270" w14:cap="flat" w14:cmpd="sng" w14:algn="ctr">
            <w14:solidFill>
              <w14:schemeClr w14:val="tx1"/>
            </w14:solidFill>
            <w14:prstDash w14:val="solid"/>
            <w14:round/>
          </w14:textOutline>
        </w:rPr>
        <w:t>听课内容记载</w:t>
      </w:r>
    </w:p>
    <w:tbl>
      <w:tblPr>
        <w:tblStyle w:val="6"/>
        <w:tblW w:w="10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3"/>
      </w:tblGrid>
      <w:tr w14:paraId="5B91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4" w:hRule="atLeast"/>
          <w:jc w:val="center"/>
        </w:trPr>
        <w:tc>
          <w:tcPr>
            <w:tcW w:w="10363" w:type="dxa"/>
          </w:tcPr>
          <w:p w14:paraId="7DF36468">
            <w:pPr>
              <w:spacing w:before="130" w:line="212" w:lineRule="auto"/>
              <w:rPr>
                <w:rFonts w:ascii="Times New Roman" w:hAnsi="Times New Roman" w:eastAsia="宋体" w:cs="宋体"/>
                <w:b/>
                <w:bCs/>
                <w:spacing w:val="-5"/>
                <w:sz w:val="40"/>
                <w:szCs w:val="40"/>
                <w14:textOutline w14:w="7277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</w:tc>
      </w:tr>
    </w:tbl>
    <w:p w14:paraId="41B4F2AD">
      <w:pPr>
        <w:spacing w:line="20" w:lineRule="exact"/>
        <w:rPr>
          <w:rFonts w:ascii="Times New Roman" w:hAnsi="Times New Roman" w:eastAsia="宋体" w:cs="宋体"/>
          <w:b/>
          <w:bCs/>
          <w:spacing w:val="-5"/>
          <w:sz w:val="40"/>
          <w:szCs w:val="40"/>
          <w14:textOutline w14:w="7277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sectPr>
      <w:pgSz w:w="11907" w:h="16839"/>
      <w:pgMar w:top="1440" w:right="1080" w:bottom="1440" w:left="1080" w:header="0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JkYjY4ZDVkMTdlY2Q4Nzk2ZjhiMGQzZDZiOGZhZjMifQ=="/>
  </w:docVars>
  <w:rsids>
    <w:rsidRoot w:val="031E2E03"/>
    <w:rsid w:val="000320BB"/>
    <w:rsid w:val="001019EB"/>
    <w:rsid w:val="00106F7A"/>
    <w:rsid w:val="00166DB5"/>
    <w:rsid w:val="001816B6"/>
    <w:rsid w:val="00223169"/>
    <w:rsid w:val="002854A5"/>
    <w:rsid w:val="002C0D75"/>
    <w:rsid w:val="00323077"/>
    <w:rsid w:val="003460EB"/>
    <w:rsid w:val="00376FC9"/>
    <w:rsid w:val="003C5A6C"/>
    <w:rsid w:val="003C6278"/>
    <w:rsid w:val="003F122B"/>
    <w:rsid w:val="00444A8C"/>
    <w:rsid w:val="004516C0"/>
    <w:rsid w:val="005608DE"/>
    <w:rsid w:val="005A1098"/>
    <w:rsid w:val="005D508E"/>
    <w:rsid w:val="005F2172"/>
    <w:rsid w:val="00623A9D"/>
    <w:rsid w:val="0069329F"/>
    <w:rsid w:val="006D26F8"/>
    <w:rsid w:val="006E26E0"/>
    <w:rsid w:val="006E615C"/>
    <w:rsid w:val="00716B2C"/>
    <w:rsid w:val="007D73F4"/>
    <w:rsid w:val="007E2377"/>
    <w:rsid w:val="008105EA"/>
    <w:rsid w:val="008D2766"/>
    <w:rsid w:val="008D496D"/>
    <w:rsid w:val="00902C2A"/>
    <w:rsid w:val="00A55A24"/>
    <w:rsid w:val="00A65E34"/>
    <w:rsid w:val="00AB4C56"/>
    <w:rsid w:val="00B10CC2"/>
    <w:rsid w:val="00B33CC6"/>
    <w:rsid w:val="00B34830"/>
    <w:rsid w:val="00B63E98"/>
    <w:rsid w:val="00B652CE"/>
    <w:rsid w:val="00BD69DD"/>
    <w:rsid w:val="00C54D0A"/>
    <w:rsid w:val="00C729FF"/>
    <w:rsid w:val="00CC1D4A"/>
    <w:rsid w:val="00CD5AD9"/>
    <w:rsid w:val="00D154D0"/>
    <w:rsid w:val="00D62AAC"/>
    <w:rsid w:val="00DD6E7B"/>
    <w:rsid w:val="00E12875"/>
    <w:rsid w:val="00E91083"/>
    <w:rsid w:val="00FB2233"/>
    <w:rsid w:val="031E2E03"/>
    <w:rsid w:val="043075BA"/>
    <w:rsid w:val="04AE4A29"/>
    <w:rsid w:val="06BD229F"/>
    <w:rsid w:val="0CEB1997"/>
    <w:rsid w:val="10BB7EE3"/>
    <w:rsid w:val="128679E9"/>
    <w:rsid w:val="13CB7DA9"/>
    <w:rsid w:val="15A22623"/>
    <w:rsid w:val="161406DA"/>
    <w:rsid w:val="16507D95"/>
    <w:rsid w:val="16EE3B48"/>
    <w:rsid w:val="1731413A"/>
    <w:rsid w:val="19AE61A3"/>
    <w:rsid w:val="1DDD4649"/>
    <w:rsid w:val="20BA367F"/>
    <w:rsid w:val="212E1977"/>
    <w:rsid w:val="255F4BB4"/>
    <w:rsid w:val="25E62821"/>
    <w:rsid w:val="26651F0A"/>
    <w:rsid w:val="29E920F8"/>
    <w:rsid w:val="2C966C95"/>
    <w:rsid w:val="2D704609"/>
    <w:rsid w:val="2F7858E4"/>
    <w:rsid w:val="2FD45DE0"/>
    <w:rsid w:val="31384E01"/>
    <w:rsid w:val="31D84FA3"/>
    <w:rsid w:val="33B54513"/>
    <w:rsid w:val="35104158"/>
    <w:rsid w:val="379C11A0"/>
    <w:rsid w:val="398E0DAD"/>
    <w:rsid w:val="3A6751CB"/>
    <w:rsid w:val="3AA20FB4"/>
    <w:rsid w:val="3BCE0252"/>
    <w:rsid w:val="3CCA47F2"/>
    <w:rsid w:val="3F7E298A"/>
    <w:rsid w:val="449806C3"/>
    <w:rsid w:val="46E46CF4"/>
    <w:rsid w:val="47823256"/>
    <w:rsid w:val="4BCF7852"/>
    <w:rsid w:val="4C0F3FD0"/>
    <w:rsid w:val="4C274DD5"/>
    <w:rsid w:val="4C31571C"/>
    <w:rsid w:val="4FA23938"/>
    <w:rsid w:val="51654692"/>
    <w:rsid w:val="540800FE"/>
    <w:rsid w:val="547F7727"/>
    <w:rsid w:val="548D0188"/>
    <w:rsid w:val="568C507C"/>
    <w:rsid w:val="57AA0984"/>
    <w:rsid w:val="57AC2A2F"/>
    <w:rsid w:val="57F170D7"/>
    <w:rsid w:val="596A4A87"/>
    <w:rsid w:val="5AB279F2"/>
    <w:rsid w:val="5ADD4E77"/>
    <w:rsid w:val="5C5A7D6F"/>
    <w:rsid w:val="5E8E13E1"/>
    <w:rsid w:val="5EA4262E"/>
    <w:rsid w:val="5F1F53D6"/>
    <w:rsid w:val="5FFB68ED"/>
    <w:rsid w:val="60332576"/>
    <w:rsid w:val="609A4F3F"/>
    <w:rsid w:val="612A73F9"/>
    <w:rsid w:val="66C37A39"/>
    <w:rsid w:val="68FD36D6"/>
    <w:rsid w:val="6C2543A1"/>
    <w:rsid w:val="6CA43E69"/>
    <w:rsid w:val="72A82F68"/>
    <w:rsid w:val="7A3B5F35"/>
    <w:rsid w:val="7A7255A6"/>
    <w:rsid w:val="7AD3663F"/>
    <w:rsid w:val="7B213231"/>
    <w:rsid w:val="7BC736D0"/>
    <w:rsid w:val="7C347AF0"/>
    <w:rsid w:val="7E4220E5"/>
    <w:rsid w:val="7FA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pPr>
      <w:jc w:val="center"/>
    </w:pPr>
    <w:rPr>
      <w:rFonts w:ascii="Times New Roman" w:hAnsi="Times New Roman" w:eastAsia="宋体" w:cs="宋体"/>
      <w:b/>
      <w:bCs/>
      <w:sz w:val="20"/>
      <w:szCs w:val="20"/>
      <w:lang w:eastAsia="zh-CN"/>
      <w14:textOutline w14:w="1270" w14:cap="rnd" w14:cmpd="sng" w14:algn="ctr">
        <w14:solidFill>
          <w14:schemeClr w14:val="tx1"/>
        </w14:solidFill>
        <w14:prstDash w14:val="solid"/>
        <w14:bevel/>
      </w14:textOutline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4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54EB-8246-4310-B816-F6065B5907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534</Characters>
  <Lines>125</Lines>
  <Paragraphs>74</Paragraphs>
  <TotalTime>72</TotalTime>
  <ScaleCrop>false</ScaleCrop>
  <LinksUpToDate>false</LinksUpToDate>
  <CharactersWithSpaces>571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2023-09-12T09:28:00Z</dcterms:created>
  <dc:creator>hp</dc:creator>
  <cp:lastModifiedBy>李阳雪</cp:lastModifiedBy>
  <cp:lastPrinted>2025-02-13T02:11:00Z</cp:lastPrinted>
  <dcterms:modified xsi:type="dcterms:W3CDTF">2026-04-21T06:56:18Z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26A27AA3F8E0434FA3DF4AAA715E1E93_13</vt:lpwstr>
  </property>
  <property fmtid="{D5CDD505-2E9C-101B-9397-08002B2CF9AE}" pid="4" name="KSOTemplateDocerSaveRecord">
    <vt:lpwstr>eyJoZGlkIjoiMjJkYjY4ZDVkMTdlY2Q4Nzk2ZjhiMGQzZDZiOGZhZjMiLCJ1c2VySWQiOiIyNDQ3MzUxNTYifQ==</vt:lpwstr>
  </property>
</Properties>
</file>