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F68EE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</w:rPr>
        <w:t>湖北经济学院</w:t>
      </w: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弗罗斯特堡碳经济与数据科学学院</w:t>
      </w:r>
    </w:p>
    <w:p w14:paraId="14D18A0A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32"/>
          <w:szCs w:val="40"/>
        </w:rPr>
        <w:t>年本科学生转专业工作方案</w:t>
      </w:r>
    </w:p>
    <w:p w14:paraId="1F7FC5D9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</w:rPr>
      </w:pPr>
      <w:r>
        <w:rPr>
          <w:rFonts w:hint="eastAsia" w:ascii="Times New Roman" w:hAnsi="Times New Roman" w:eastAsia="仿宋" w:cs="仿宋"/>
          <w:sz w:val="28"/>
          <w:szCs w:val="36"/>
        </w:rPr>
        <w:t>根据《湖北经济学院</w:t>
      </w: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学生</w:t>
      </w:r>
      <w:r>
        <w:rPr>
          <w:rFonts w:hint="eastAsia" w:ascii="Times New Roman" w:hAnsi="Times New Roman" w:eastAsia="仿宋" w:cs="仿宋"/>
          <w:sz w:val="28"/>
          <w:szCs w:val="36"/>
        </w:rPr>
        <w:t>学籍管理规定》和《湖北经济学院2025年本科学生转专业工作方案》，对</w:t>
      </w: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本院</w:t>
      </w:r>
      <w:r>
        <w:rPr>
          <w:rFonts w:hint="eastAsia" w:ascii="Times New Roman" w:hAnsi="Times New Roman" w:eastAsia="仿宋" w:cs="仿宋"/>
          <w:sz w:val="28"/>
          <w:szCs w:val="36"/>
          <w:lang w:eastAsia="zh-CN"/>
        </w:rPr>
        <w:t>2025</w:t>
      </w:r>
      <w:r>
        <w:rPr>
          <w:rFonts w:hint="eastAsia" w:ascii="Times New Roman" w:hAnsi="Times New Roman" w:eastAsia="仿宋" w:cs="仿宋"/>
          <w:sz w:val="28"/>
          <w:szCs w:val="36"/>
        </w:rPr>
        <w:t>年本科学生转专业工作做如下安排：</w:t>
      </w:r>
    </w:p>
    <w:p w14:paraId="783520EE">
      <w:pPr>
        <w:ind w:firstLine="562" w:firstLineChars="200"/>
        <w:rPr>
          <w:rFonts w:hint="eastAsia" w:ascii="Times New Roman" w:hAnsi="Times New Roman" w:eastAsia="仿宋" w:cs="仿宋"/>
          <w:b/>
          <w:bCs/>
          <w:sz w:val="28"/>
          <w:szCs w:val="36"/>
        </w:rPr>
      </w:pPr>
      <w:r>
        <w:rPr>
          <w:rFonts w:hint="eastAsia" w:ascii="Times New Roman" w:hAnsi="Times New Roman" w:eastAsia="仿宋" w:cs="仿宋"/>
          <w:b/>
          <w:bCs/>
          <w:sz w:val="28"/>
          <w:szCs w:val="36"/>
        </w:rPr>
        <w:t>一、基本原则</w:t>
      </w:r>
    </w:p>
    <w:p w14:paraId="39C266FF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</w:rPr>
      </w:pPr>
      <w:r>
        <w:rPr>
          <w:rFonts w:hint="eastAsia" w:ascii="Times New Roman" w:hAnsi="Times New Roman" w:eastAsia="仿宋" w:cs="仿宋"/>
          <w:sz w:val="28"/>
          <w:szCs w:val="36"/>
        </w:rPr>
        <w:t>1.坚持公开、公平、公正的原则，严格执行有关规则与程序。</w:t>
      </w:r>
    </w:p>
    <w:p w14:paraId="4D6AC2E5">
      <w:pPr>
        <w:ind w:firstLine="560" w:firstLineChars="200"/>
        <w:rPr>
          <w:rFonts w:hint="eastAsia" w:ascii="Times New Roman" w:hAnsi="Times New Roman" w:eastAsia="仿宋" w:cs="仿宋"/>
          <w:b/>
          <w:bCs/>
          <w:sz w:val="28"/>
          <w:szCs w:val="36"/>
        </w:rPr>
      </w:pPr>
      <w:r>
        <w:rPr>
          <w:rFonts w:hint="eastAsia" w:ascii="Times New Roman" w:hAnsi="Times New Roman" w:eastAsia="仿宋" w:cs="仿宋"/>
          <w:sz w:val="28"/>
          <w:szCs w:val="36"/>
        </w:rPr>
        <w:t>2.做到政策透明、计划透明、结果透明。</w:t>
      </w:r>
    </w:p>
    <w:p w14:paraId="45D0A065">
      <w:pPr>
        <w:ind w:firstLine="562" w:firstLineChars="200"/>
        <w:rPr>
          <w:rFonts w:hint="eastAsia" w:ascii="Times New Roman" w:hAnsi="Times New Roman" w:eastAsia="仿宋" w:cs="仿宋"/>
          <w:b/>
          <w:bCs/>
          <w:sz w:val="28"/>
          <w:szCs w:val="36"/>
          <w:lang w:eastAsia="zh-CN"/>
        </w:rPr>
      </w:pPr>
      <w:r>
        <w:rPr>
          <w:rFonts w:hint="eastAsia" w:ascii="Times New Roman" w:hAnsi="Times New Roman" w:eastAsia="仿宋" w:cs="仿宋"/>
          <w:b/>
          <w:bCs/>
          <w:sz w:val="28"/>
          <w:szCs w:val="36"/>
          <w:lang w:val="en-US" w:eastAsia="zh-CN"/>
        </w:rPr>
        <w:t>二、</w:t>
      </w:r>
      <w:r>
        <w:rPr>
          <w:rFonts w:hint="eastAsia" w:ascii="Times New Roman" w:hAnsi="Times New Roman" w:eastAsia="仿宋" w:cs="仿宋"/>
          <w:b/>
          <w:bCs/>
          <w:sz w:val="28"/>
          <w:szCs w:val="36"/>
        </w:rPr>
        <w:t>报名</w:t>
      </w:r>
      <w:r>
        <w:rPr>
          <w:rFonts w:hint="eastAsia" w:ascii="Times New Roman" w:hAnsi="Times New Roman" w:eastAsia="仿宋" w:cs="仿宋"/>
          <w:b/>
          <w:bCs/>
          <w:sz w:val="28"/>
          <w:szCs w:val="36"/>
          <w:lang w:val="en-US" w:eastAsia="zh-CN"/>
        </w:rPr>
        <w:t>范围</w:t>
      </w:r>
    </w:p>
    <w:p w14:paraId="58699898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  <w:lang w:eastAsia="zh-CN"/>
        </w:rPr>
      </w:pPr>
      <w:r>
        <w:rPr>
          <w:rFonts w:hint="eastAsia" w:ascii="Times New Roman" w:hAnsi="Times New Roman" w:eastAsia="仿宋" w:cs="仿宋"/>
          <w:sz w:val="28"/>
          <w:szCs w:val="36"/>
          <w:lang w:eastAsia="zh-CN"/>
        </w:rPr>
        <w:t>2025级</w:t>
      </w: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湖北经济学院弗罗斯特堡碳经济与数据科学学院</w:t>
      </w:r>
      <w:r>
        <w:rPr>
          <w:rFonts w:hint="eastAsia" w:ascii="Times New Roman" w:hAnsi="Times New Roman" w:eastAsia="仿宋" w:cs="仿宋"/>
          <w:sz w:val="28"/>
          <w:szCs w:val="36"/>
          <w:lang w:eastAsia="zh-CN"/>
        </w:rPr>
        <w:t>普通本科学生（</w:t>
      </w:r>
      <w:r>
        <w:rPr>
          <w:rFonts w:hint="eastAsia" w:ascii="Times New Roman" w:hAnsi="Times New Roman" w:eastAsia="仿宋" w:cs="仿宋"/>
          <w:b/>
          <w:bCs/>
          <w:sz w:val="28"/>
          <w:szCs w:val="36"/>
          <w:lang w:eastAsia="zh-CN"/>
        </w:rPr>
        <w:t>仅限学院内部转专业，不能转出至其他学院</w:t>
      </w:r>
      <w:r>
        <w:rPr>
          <w:rFonts w:hint="eastAsia" w:ascii="Times New Roman" w:hAnsi="Times New Roman" w:eastAsia="仿宋" w:cs="仿宋"/>
          <w:sz w:val="28"/>
          <w:szCs w:val="36"/>
          <w:lang w:eastAsia="zh-CN"/>
        </w:rPr>
        <w:t>），且符合学校转专业工作方案的总体报名条件要求。</w:t>
      </w:r>
    </w:p>
    <w:p w14:paraId="3113842B">
      <w:pPr>
        <w:numPr>
          <w:ilvl w:val="0"/>
          <w:numId w:val="0"/>
        </w:numPr>
        <w:ind w:firstLine="562" w:firstLineChars="200"/>
        <w:rPr>
          <w:rFonts w:hint="eastAsia" w:ascii="Times New Roman" w:hAnsi="Times New Roman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28"/>
          <w:szCs w:val="36"/>
          <w:lang w:val="en-US" w:eastAsia="zh-CN"/>
        </w:rPr>
        <w:t>三、</w:t>
      </w:r>
      <w:r>
        <w:rPr>
          <w:rFonts w:hint="eastAsia" w:ascii="Times New Roman" w:hAnsi="Times New Roman" w:eastAsia="仿宋" w:cs="仿宋"/>
          <w:b/>
          <w:bCs/>
          <w:sz w:val="28"/>
          <w:szCs w:val="36"/>
        </w:rPr>
        <w:t>计划数</w:t>
      </w:r>
      <w:r>
        <w:rPr>
          <w:rFonts w:hint="eastAsia" w:ascii="Times New Roman" w:hAnsi="Times New Roman" w:eastAsia="仿宋" w:cs="仿宋"/>
          <w:b/>
          <w:bCs/>
          <w:sz w:val="28"/>
          <w:szCs w:val="36"/>
          <w:lang w:val="en-US" w:eastAsia="zh-CN"/>
        </w:rPr>
        <w:t>及要求</w:t>
      </w:r>
    </w:p>
    <w:p w14:paraId="51E6D923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仿宋" w:cs="仿宋"/>
          <w:b w:val="0"/>
          <w:bCs w:val="0"/>
          <w:sz w:val="28"/>
          <w:szCs w:val="36"/>
          <w:lang w:val="en-US" w:eastAsia="zh-CN"/>
        </w:rPr>
        <w:t>各专业转入学生人数基数根据各专业招生计划确定，详见下表</w:t>
      </w:r>
      <w:r>
        <w:rPr>
          <w:rFonts w:hint="eastAsia" w:ascii="Times New Roman" w:hAnsi="Times New Roman" w:eastAsia="仿宋" w:cs="仿宋"/>
          <w:b w:val="0"/>
          <w:bCs w:val="0"/>
          <w:sz w:val="28"/>
          <w:szCs w:val="36"/>
          <w:lang w:val="en-US" w:eastAsia="zh-CN"/>
        </w:rPr>
        <w:t>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BA2A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840" w:type="dxa"/>
            <w:vAlign w:val="center"/>
          </w:tcPr>
          <w:p w14:paraId="3D6274F6">
            <w:pPr>
              <w:jc w:val="center"/>
              <w:rPr>
                <w:rFonts w:hint="default" w:ascii="Times New Roman" w:hAnsi="Times New Roman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专业</w:t>
            </w:r>
          </w:p>
        </w:tc>
        <w:tc>
          <w:tcPr>
            <w:tcW w:w="2841" w:type="dxa"/>
            <w:vAlign w:val="center"/>
          </w:tcPr>
          <w:p w14:paraId="6A825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转入计划数</w:t>
            </w:r>
          </w:p>
        </w:tc>
        <w:tc>
          <w:tcPr>
            <w:tcW w:w="2841" w:type="dxa"/>
            <w:vAlign w:val="center"/>
          </w:tcPr>
          <w:p w14:paraId="73C08CB8">
            <w:pPr>
              <w:jc w:val="center"/>
              <w:rPr>
                <w:rFonts w:hint="default" w:ascii="Times New Roman" w:hAnsi="Times New Roman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转专业要求</w:t>
            </w:r>
          </w:p>
        </w:tc>
      </w:tr>
      <w:tr w14:paraId="36367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840" w:type="dxa"/>
            <w:vAlign w:val="center"/>
          </w:tcPr>
          <w:p w14:paraId="42F95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36"/>
                <w:vertAlign w:val="baseline"/>
                <w:lang w:val="en-US" w:eastAsia="zh-CN"/>
              </w:rPr>
              <w:t>数据科学与大数据技术（中外合作办学）</w:t>
            </w:r>
          </w:p>
        </w:tc>
        <w:tc>
          <w:tcPr>
            <w:tcW w:w="2841" w:type="dxa"/>
            <w:vAlign w:val="center"/>
          </w:tcPr>
          <w:p w14:paraId="6B0B019A">
            <w:pPr>
              <w:jc w:val="center"/>
              <w:rPr>
                <w:rFonts w:hint="default" w:ascii="Times New Roman" w:hAnsi="Times New Roman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2841" w:type="dxa"/>
            <w:vAlign w:val="center"/>
          </w:tcPr>
          <w:p w14:paraId="7202B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36"/>
                <w:vertAlign w:val="baseline"/>
                <w:lang w:val="en-US" w:eastAsia="zh-CN"/>
              </w:rPr>
              <w:t>仅可学院内部互转，物理首选/限理工</w:t>
            </w:r>
          </w:p>
        </w:tc>
      </w:tr>
      <w:tr w14:paraId="32B0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840" w:type="dxa"/>
            <w:vAlign w:val="center"/>
          </w:tcPr>
          <w:p w14:paraId="21C5C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36"/>
                <w:vertAlign w:val="baseline"/>
                <w:lang w:val="en-US" w:eastAsia="zh-CN"/>
              </w:rPr>
              <w:t>资源与环境经济学</w:t>
            </w:r>
          </w:p>
          <w:p w14:paraId="2905A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36"/>
                <w:vertAlign w:val="baseline"/>
                <w:lang w:val="en-US" w:eastAsia="zh-CN"/>
              </w:rPr>
              <w:t>（中外合作办学）</w:t>
            </w:r>
          </w:p>
        </w:tc>
        <w:tc>
          <w:tcPr>
            <w:tcW w:w="2841" w:type="dxa"/>
            <w:vAlign w:val="center"/>
          </w:tcPr>
          <w:p w14:paraId="4F13D65D">
            <w:pPr>
              <w:jc w:val="center"/>
              <w:rPr>
                <w:rFonts w:hint="default" w:ascii="Times New Roman" w:hAnsi="Times New Roman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2841" w:type="dxa"/>
            <w:vAlign w:val="center"/>
          </w:tcPr>
          <w:p w14:paraId="1CE3F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36"/>
                <w:vertAlign w:val="baseline"/>
                <w:lang w:val="en-US" w:eastAsia="zh-CN"/>
              </w:rPr>
              <w:t>仅可学院内部互转</w:t>
            </w:r>
          </w:p>
        </w:tc>
      </w:tr>
    </w:tbl>
    <w:p w14:paraId="25D27F34">
      <w:pPr>
        <w:ind w:firstLine="562" w:firstLineChars="200"/>
        <w:rPr>
          <w:rFonts w:hint="eastAsia" w:ascii="Times New Roman" w:hAnsi="Times New Roman" w:eastAsia="仿宋" w:cs="仿宋"/>
          <w:b/>
          <w:bCs/>
          <w:sz w:val="28"/>
          <w:szCs w:val="36"/>
        </w:rPr>
      </w:pPr>
      <w:r>
        <w:rPr>
          <w:rFonts w:hint="eastAsia" w:ascii="Times New Roman" w:hAnsi="Times New Roman" w:eastAsia="仿宋" w:cs="仿宋"/>
          <w:b/>
          <w:bCs/>
          <w:sz w:val="28"/>
          <w:szCs w:val="36"/>
          <w:lang w:val="en-US" w:eastAsia="zh-CN"/>
        </w:rPr>
        <w:t>四</w:t>
      </w:r>
      <w:r>
        <w:rPr>
          <w:rFonts w:hint="eastAsia" w:ascii="Times New Roman" w:hAnsi="Times New Roman" w:eastAsia="仿宋" w:cs="仿宋"/>
          <w:b/>
          <w:bCs/>
          <w:sz w:val="28"/>
          <w:szCs w:val="36"/>
        </w:rPr>
        <w:t>、考核方式</w:t>
      </w:r>
    </w:p>
    <w:p w14:paraId="2D688AD8">
      <w:pPr>
        <w:ind w:firstLine="560" w:firstLineChars="200"/>
        <w:rPr>
          <w:rFonts w:hint="eastAsia" w:ascii="Times New Roman" w:hAnsi="Times New Roman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36"/>
        </w:rPr>
        <w:t>1.</w:t>
      </w:r>
      <w:r>
        <w:rPr>
          <w:rFonts w:hint="eastAsia" w:ascii="Times New Roman" w:hAnsi="Times New Roman" w:eastAsia="仿宋" w:cs="仿宋"/>
          <w:b w:val="0"/>
          <w:bCs w:val="0"/>
          <w:sz w:val="28"/>
          <w:szCs w:val="36"/>
          <w:lang w:val="en-US" w:eastAsia="zh-CN"/>
        </w:rPr>
        <w:t>申请转专业人数不超过专业转入计划数，学生免于转专业考试。申请转专业人数超过专业转入计划数，学生须参加教务处统一组织的转专业考试，按照转专业考试成绩排名顺序确定可转专业学生名单。转专业考试总分相同的学生，按转专业考试数学成绩、高考语数外总分成绩（原始分）依次进行排名。</w:t>
      </w:r>
    </w:p>
    <w:p w14:paraId="2A1F87CC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</w:rPr>
      </w:pPr>
      <w:r>
        <w:rPr>
          <w:rFonts w:hint="eastAsia" w:ascii="Times New Roman" w:hAnsi="Times New Roman" w:eastAsia="仿宋" w:cs="仿宋"/>
          <w:sz w:val="28"/>
          <w:szCs w:val="36"/>
        </w:rPr>
        <w:t>2.考试内容</w:t>
      </w:r>
    </w:p>
    <w:p w14:paraId="79368B80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</w:rPr>
      </w:pPr>
      <w:r>
        <w:rPr>
          <w:rFonts w:hint="eastAsia" w:ascii="Times New Roman" w:hAnsi="Times New Roman" w:eastAsia="仿宋" w:cs="仿宋"/>
          <w:sz w:val="28"/>
          <w:szCs w:val="36"/>
        </w:rPr>
        <w:t>政治（30分）、高中数学（70分）</w:t>
      </w:r>
    </w:p>
    <w:p w14:paraId="745E8868">
      <w:pPr>
        <w:ind w:firstLine="562" w:firstLineChars="200"/>
        <w:rPr>
          <w:rFonts w:hint="eastAsia" w:ascii="Times New Roman" w:hAnsi="Times New Roman" w:eastAsia="仿宋" w:cs="仿宋"/>
          <w:b/>
          <w:bCs/>
          <w:sz w:val="28"/>
          <w:szCs w:val="36"/>
        </w:rPr>
      </w:pPr>
      <w:r>
        <w:rPr>
          <w:rFonts w:hint="eastAsia" w:ascii="Times New Roman" w:hAnsi="Times New Roman" w:eastAsia="仿宋" w:cs="仿宋"/>
          <w:b/>
          <w:bCs/>
          <w:sz w:val="28"/>
          <w:szCs w:val="36"/>
        </w:rPr>
        <w:t>五、工作流程</w:t>
      </w:r>
    </w:p>
    <w:p w14:paraId="4C8A2340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转专业</w:t>
      </w:r>
      <w:r>
        <w:rPr>
          <w:rFonts w:hint="eastAsia" w:ascii="Times New Roman" w:hAnsi="Times New Roman" w:eastAsia="仿宋" w:cs="仿宋"/>
          <w:sz w:val="28"/>
          <w:szCs w:val="36"/>
        </w:rPr>
        <w:t>线上报名</w:t>
      </w:r>
      <w:r>
        <w:rPr>
          <w:rFonts w:hint="eastAsia" w:ascii="Times New Roman" w:hAnsi="Times New Roman" w:eastAsia="仿宋" w:cs="仿宋"/>
          <w:sz w:val="28"/>
          <w:szCs w:val="36"/>
          <w:lang w:eastAsia="zh-CN"/>
        </w:rPr>
        <w:t>、资格审定、考试</w:t>
      </w: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及拟录取名单公示、学籍异动的时间安排与要求，详见学校转专业工作方案。</w:t>
      </w:r>
    </w:p>
    <w:p w14:paraId="65E4438E">
      <w:pPr>
        <w:ind w:firstLine="562" w:firstLineChars="200"/>
        <w:rPr>
          <w:rFonts w:hint="eastAsia" w:ascii="Times New Roman" w:hAnsi="Times New Roman" w:eastAsia="仿宋" w:cs="仿宋"/>
          <w:b/>
          <w:bCs/>
          <w:sz w:val="28"/>
          <w:szCs w:val="36"/>
        </w:rPr>
      </w:pPr>
      <w:r>
        <w:rPr>
          <w:rFonts w:hint="eastAsia" w:ascii="Times New Roman" w:hAnsi="Times New Roman" w:eastAsia="仿宋" w:cs="仿宋"/>
          <w:b/>
          <w:bCs/>
          <w:sz w:val="28"/>
          <w:szCs w:val="36"/>
        </w:rPr>
        <w:t>六、注意事项</w:t>
      </w:r>
    </w:p>
    <w:p w14:paraId="251D674A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</w:rPr>
      </w:pP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1</w:t>
      </w:r>
      <w:r>
        <w:rPr>
          <w:rFonts w:hint="eastAsia" w:ascii="Times New Roman" w:hAnsi="Times New Roman" w:eastAsia="仿宋" w:cs="仿宋"/>
          <w:sz w:val="28"/>
          <w:szCs w:val="36"/>
        </w:rPr>
        <w:t>.学生应当全面考虑后审慎选择，建议根据自己的兴趣特长填报专业志愿，申请转入“首选物理/限理工”专业的学生需具备较强的数学基础，</w:t>
      </w:r>
      <w:r>
        <w:rPr>
          <w:rFonts w:hint="eastAsia" w:ascii="Times New Roman" w:hAnsi="Times New Roman" w:eastAsia="仿宋" w:cs="仿宋"/>
          <w:sz w:val="28"/>
          <w:szCs w:val="36"/>
          <w:u w:val="single"/>
        </w:rPr>
        <w:t>请务必预判学业风险，谨慎报名。</w:t>
      </w:r>
    </w:p>
    <w:p w14:paraId="41614B22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</w:rPr>
      </w:pP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2</w:t>
      </w:r>
      <w:r>
        <w:rPr>
          <w:rFonts w:hint="eastAsia" w:ascii="Times New Roman" w:hAnsi="Times New Roman" w:eastAsia="仿宋" w:cs="仿宋"/>
          <w:sz w:val="28"/>
          <w:szCs w:val="36"/>
        </w:rPr>
        <w:t>.</w:t>
      </w:r>
      <w:r>
        <w:rPr>
          <w:rFonts w:hint="eastAsia" w:ascii="Times New Roman" w:hAnsi="Times New Roman" w:eastAsia="仿宋" w:cs="仿宋"/>
          <w:sz w:val="28"/>
          <w:szCs w:val="36"/>
          <w:u w:val="single"/>
        </w:rPr>
        <w:t>线上报名不符合条件或未进行资格审定的学生，不具备转专业资格。</w:t>
      </w:r>
      <w:r>
        <w:rPr>
          <w:rFonts w:hint="eastAsia" w:ascii="Times New Roman" w:hAnsi="Times New Roman" w:eastAsia="仿宋" w:cs="仿宋"/>
          <w:b/>
          <w:bCs/>
          <w:sz w:val="28"/>
          <w:szCs w:val="36"/>
          <w:u w:val="single"/>
        </w:rPr>
        <w:t>拟录取名单公示后，学生不得放弃转专业。</w:t>
      </w:r>
    </w:p>
    <w:p w14:paraId="5E3AAB02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</w:rPr>
      </w:pP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3</w:t>
      </w:r>
      <w:r>
        <w:rPr>
          <w:rFonts w:hint="eastAsia" w:ascii="Times New Roman" w:hAnsi="Times New Roman" w:eastAsia="仿宋" w:cs="仿宋"/>
          <w:sz w:val="28"/>
          <w:szCs w:val="36"/>
        </w:rPr>
        <w:t>.请学生注意转专业各项工作流程的时间节点，未在规定时间内办理相关事宜的，不予受理。</w:t>
      </w:r>
    </w:p>
    <w:p w14:paraId="5234C9BA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</w:rPr>
      </w:pP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4</w:t>
      </w:r>
      <w:r>
        <w:rPr>
          <w:rFonts w:hint="eastAsia" w:ascii="Times New Roman" w:hAnsi="Times New Roman" w:eastAsia="仿宋" w:cs="仿宋"/>
          <w:sz w:val="28"/>
          <w:szCs w:val="36"/>
        </w:rPr>
        <w:t>.</w:t>
      </w:r>
      <w:r>
        <w:rPr>
          <w:rFonts w:hint="eastAsia" w:ascii="Times New Roman" w:hAnsi="Times New Roman" w:eastAsia="仿宋" w:cs="仿宋"/>
          <w:b/>
          <w:bCs/>
          <w:sz w:val="28"/>
          <w:szCs w:val="36"/>
        </w:rPr>
        <w:t>通过转专业的学生本学期仍在原专业学习并参加期末考试</w:t>
      </w:r>
      <w:r>
        <w:rPr>
          <w:rFonts w:hint="eastAsia" w:ascii="Times New Roman" w:hAnsi="Times New Roman" w:eastAsia="仿宋" w:cs="仿宋"/>
          <w:sz w:val="28"/>
          <w:szCs w:val="36"/>
        </w:rPr>
        <w:t>，考试成绩计入成绩单，新专业修读</w:t>
      </w: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要求</w:t>
      </w:r>
      <w:r>
        <w:rPr>
          <w:rFonts w:hint="eastAsia" w:ascii="Times New Roman" w:hAnsi="Times New Roman" w:eastAsia="仿宋" w:cs="仿宋"/>
          <w:sz w:val="28"/>
          <w:szCs w:val="36"/>
        </w:rPr>
        <w:t>及已修课程学分的认定与转换，参见后续教务处相关通知。</w:t>
      </w:r>
    </w:p>
    <w:p w14:paraId="59A5998A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  <w:highlight w:val="none"/>
        </w:rPr>
      </w:pPr>
      <w:r>
        <w:rPr>
          <w:rFonts w:hint="eastAsia" w:ascii="Times New Roman" w:hAnsi="Times New Roman" w:eastAsia="仿宋" w:cs="仿宋"/>
          <w:sz w:val="28"/>
          <w:szCs w:val="36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仿宋"/>
          <w:sz w:val="28"/>
          <w:szCs w:val="36"/>
          <w:highlight w:val="none"/>
        </w:rPr>
        <w:t>.转专业学生的档案转接工作由学工处、教务处统一组织，时间另行通知。</w:t>
      </w:r>
    </w:p>
    <w:p w14:paraId="48B90690">
      <w:pPr>
        <w:ind w:firstLine="560" w:firstLineChars="200"/>
        <w:rPr>
          <w:rFonts w:hint="eastAsia" w:ascii="Times New Roman" w:hAnsi="Times New Roman" w:eastAsia="仿宋" w:cs="仿宋"/>
          <w:sz w:val="28"/>
          <w:szCs w:val="36"/>
          <w:highlight w:val="none"/>
        </w:rPr>
      </w:pPr>
    </w:p>
    <w:p w14:paraId="565252D1">
      <w:pPr>
        <w:jc w:val="right"/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湖北经济学院弗罗斯特堡碳经济与数据科学学院</w:t>
      </w:r>
    </w:p>
    <w:p w14:paraId="518F9E9E">
      <w:pPr>
        <w:jc w:val="center"/>
        <w:rPr>
          <w:rFonts w:ascii="Times New Roman" w:hAnsi="Times New Roman"/>
        </w:rPr>
      </w:pP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 xml:space="preserve">               </w:t>
      </w:r>
      <w:r>
        <w:rPr>
          <w:rFonts w:hint="eastAsia" w:ascii="Times New Roman" w:hAnsi="Times New Roman" w:eastAsia="仿宋" w:cs="仿宋"/>
          <w:sz w:val="28"/>
          <w:szCs w:val="36"/>
        </w:rPr>
        <w:t>202</w:t>
      </w: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5</w:t>
      </w:r>
      <w:r>
        <w:rPr>
          <w:rFonts w:hint="eastAsia" w:ascii="Times New Roman" w:hAnsi="Times New Roman" w:eastAsia="仿宋" w:cs="仿宋"/>
          <w:sz w:val="28"/>
          <w:szCs w:val="36"/>
        </w:rPr>
        <w:t>年10月</w:t>
      </w:r>
      <w:r>
        <w:rPr>
          <w:rFonts w:hint="eastAsia" w:ascii="Times New Roman" w:hAnsi="Times New Roman" w:eastAsia="仿宋" w:cs="仿宋"/>
          <w:sz w:val="28"/>
          <w:szCs w:val="36"/>
          <w:lang w:val="en-US" w:eastAsia="zh-CN"/>
        </w:rPr>
        <w:t>30</w:t>
      </w:r>
      <w:r>
        <w:rPr>
          <w:rFonts w:hint="eastAsia" w:ascii="Times New Roman" w:hAnsi="Times New Roman" w:eastAsia="仿宋" w:cs="仿宋"/>
          <w:sz w:val="28"/>
          <w:szCs w:val="36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A1DA2"/>
    <w:rsid w:val="05512ABB"/>
    <w:rsid w:val="0F7F13EF"/>
    <w:rsid w:val="1032785A"/>
    <w:rsid w:val="12B26A30"/>
    <w:rsid w:val="15F947A5"/>
    <w:rsid w:val="1966344D"/>
    <w:rsid w:val="1D4C5C00"/>
    <w:rsid w:val="20C703C4"/>
    <w:rsid w:val="238E0DF3"/>
    <w:rsid w:val="2AA72929"/>
    <w:rsid w:val="2FC221B9"/>
    <w:rsid w:val="38914DA8"/>
    <w:rsid w:val="3FC05B42"/>
    <w:rsid w:val="4378237A"/>
    <w:rsid w:val="452A1DA2"/>
    <w:rsid w:val="457F7556"/>
    <w:rsid w:val="463C6B99"/>
    <w:rsid w:val="4A5B288E"/>
    <w:rsid w:val="4AC05487"/>
    <w:rsid w:val="4C1845D6"/>
    <w:rsid w:val="50845038"/>
    <w:rsid w:val="509C604E"/>
    <w:rsid w:val="54357BB5"/>
    <w:rsid w:val="5BEA179B"/>
    <w:rsid w:val="5C241616"/>
    <w:rsid w:val="5EE61159"/>
    <w:rsid w:val="62DE13EE"/>
    <w:rsid w:val="662262E1"/>
    <w:rsid w:val="740F250F"/>
    <w:rsid w:val="74CA0F7E"/>
    <w:rsid w:val="7ACC115A"/>
    <w:rsid w:val="7BB07FF2"/>
    <w:rsid w:val="7BC3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882</Words>
  <Characters>913</Characters>
  <Lines>0</Lines>
  <Paragraphs>0</Paragraphs>
  <TotalTime>91</TotalTime>
  <ScaleCrop>false</ScaleCrop>
  <LinksUpToDate>false</LinksUpToDate>
  <CharactersWithSpaces>928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2025-10-23T01:00:00Z</dcterms:created>
  <dc:creator>张蔚</dc:creator>
  <cp:lastModifiedBy>张蔚</cp:lastModifiedBy>
  <cp:lastPrinted>2025-10-30T00:41:00Z</cp:lastPrinted>
  <dcterms:modified xsi:type="dcterms:W3CDTF">2025-10-30T08:02:53Z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E938DF09208646F6B4A25C1B4BC704D4_13</vt:lpwstr>
  </property>
  <property fmtid="{D5CDD505-2E9C-101B-9397-08002B2CF9AE}" pid="4" name="KSOTemplateDocerSaveRecord">
    <vt:lpwstr>eyJoZGlkIjoiZTBkOWQ5OGQ3NWRmYzcxNTQwMzE4OGM0NmM3MDc3MTQiLCJ1c2VySWQiOiIyMjcwNzAzMDQifQ==</vt:lpwstr>
  </property>
</Properties>
</file>