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8" w:line="230" w:lineRule="auto"/>
        <w:ind w:left="1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黑体" w:hAnsi="黑体" w:eastAsia="黑体" w:cs="黑体"/>
          <w:spacing w:val="-1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黑体" w:hAnsi="黑体" w:eastAsia="黑体" w:cs="黑体"/>
          <w:spacing w:val="-1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50" w:after="0" w:afterLines="100" w:line="226" w:lineRule="auto"/>
        <w:jc w:val="center"/>
        <w:textAlignment w:val="baseline"/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第三届湖北省高校教师教学创新大赛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50" w:after="0" w:afterLines="100" w:line="226" w:lineRule="auto"/>
        <w:jc w:val="center"/>
        <w:textAlignment w:val="baseline"/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教学创新成果报告评分</w:t>
      </w:r>
      <w:r>
        <w:rPr>
          <w:rFonts w:hint="eastAsia" w:ascii="黑体" w:hAnsi="黑体" w:eastAsia="黑体" w:cs="黑体"/>
          <w:spacing w:val="20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标准</w:t>
      </w:r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(</w:t>
      </w:r>
      <w:r>
        <w:rPr>
          <w:rFonts w:hint="eastAsia" w:ascii="黑体" w:hAnsi="黑体" w:eastAsia="黑体" w:cs="黑体"/>
          <w:spacing w:val="20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分)</w:t>
      </w:r>
    </w:p>
    <w:p>
      <w:pPr>
        <w:spacing w:line="104" w:lineRule="auto"/>
        <w:rPr>
          <w:rFonts w:ascii="Arial"/>
          <w:sz w:val="2"/>
        </w:rPr>
      </w:pPr>
    </w:p>
    <w:tbl>
      <w:tblPr>
        <w:tblStyle w:val="4"/>
        <w:tblpPr w:leftFromText="180" w:rightFromText="180" w:vertAnchor="text" w:horzAnchor="page" w:tblpX="1638" w:tblpY="476"/>
        <w:tblOverlap w:val="never"/>
        <w:tblW w:w="872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6168"/>
        <w:gridCol w:w="109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1460" w:type="dxa"/>
            <w:vAlign w:val="center"/>
          </w:tcPr>
          <w:p>
            <w:pPr>
              <w:spacing w:before="253" w:line="230" w:lineRule="auto"/>
              <w:ind w:left="3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价维度</w:t>
            </w:r>
          </w:p>
        </w:tc>
        <w:tc>
          <w:tcPr>
            <w:tcW w:w="6168" w:type="dxa"/>
            <w:vAlign w:val="center"/>
          </w:tcPr>
          <w:p>
            <w:pPr>
              <w:spacing w:before="253" w:line="231" w:lineRule="auto"/>
              <w:ind w:left="266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价要点</w:t>
            </w:r>
          </w:p>
        </w:tc>
        <w:tc>
          <w:tcPr>
            <w:tcW w:w="1096" w:type="dxa"/>
            <w:vAlign w:val="center"/>
          </w:tcPr>
          <w:p>
            <w:pPr>
              <w:spacing w:before="253" w:line="231" w:lineRule="auto"/>
              <w:ind w:left="3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1460" w:type="dxa"/>
            <w:vAlign w:val="center"/>
          </w:tcPr>
          <w:p>
            <w:pPr>
              <w:spacing w:before="93" w:line="260" w:lineRule="auto"/>
              <w:ind w:left="333" w:right="270" w:hanging="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有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明确的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问</w:t>
            </w:r>
            <w:r>
              <w:rPr>
                <w:rFonts w:ascii="仿宋" w:hAnsi="仿宋" w:eastAsia="仿宋" w:cs="仿宋"/>
                <w:spacing w:val="-1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题导向</w:t>
            </w:r>
          </w:p>
        </w:tc>
        <w:tc>
          <w:tcPr>
            <w:tcW w:w="6168" w:type="dxa"/>
            <w:vAlign w:val="center"/>
          </w:tcPr>
          <w:p>
            <w:pPr>
              <w:spacing w:before="93" w:line="260" w:lineRule="auto"/>
              <w:ind w:left="121" w:right="25" w:firstLine="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2"/>
                <w:sz w:val="23"/>
                <w:szCs w:val="23"/>
              </w:rPr>
              <w:t>立</w:t>
            </w:r>
            <w:r>
              <w:rPr>
                <w:rFonts w:ascii="仿宋" w:hAnsi="仿宋" w:eastAsia="仿宋" w:cs="仿宋"/>
                <w:spacing w:val="-22"/>
                <w:sz w:val="23"/>
                <w:szCs w:val="23"/>
              </w:rPr>
              <w:t>足于课堂教学真实问题，能体现“以学生发展为中心”的理念，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3"/>
                <w:szCs w:val="23"/>
              </w:rPr>
              <w:t>提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出解决问题的思路与方案。</w:t>
            </w:r>
          </w:p>
        </w:tc>
        <w:tc>
          <w:tcPr>
            <w:tcW w:w="1096" w:type="dxa"/>
            <w:vAlign w:val="center"/>
          </w:tcPr>
          <w:p>
            <w:pPr>
              <w:spacing w:before="248" w:line="232" w:lineRule="auto"/>
              <w:ind w:left="3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0"/>
                <w:sz w:val="23"/>
                <w:szCs w:val="23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1460" w:type="dxa"/>
            <w:vAlign w:val="center"/>
          </w:tcPr>
          <w:p>
            <w:pPr>
              <w:spacing w:before="193" w:line="264" w:lineRule="auto"/>
              <w:ind w:left="311" w:right="270" w:hanging="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有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明显的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创新特色</w:t>
            </w:r>
          </w:p>
        </w:tc>
        <w:tc>
          <w:tcPr>
            <w:tcW w:w="6168" w:type="dxa"/>
            <w:vAlign w:val="center"/>
          </w:tcPr>
          <w:p>
            <w:pPr>
              <w:spacing w:before="37" w:line="241" w:lineRule="auto"/>
              <w:ind w:left="118" w:right="7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7"/>
                <w:sz w:val="23"/>
                <w:szCs w:val="23"/>
              </w:rPr>
              <w:t>把“四新”建设要求贯穿到教学过程中，对教学目标，内容、方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7"/>
                <w:sz w:val="23"/>
                <w:szCs w:val="23"/>
              </w:rPr>
              <w:t>法</w:t>
            </w: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、活动、  评价等教学过程各环节分析全面、透彻，能够凸显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教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学创新点。</w:t>
            </w:r>
          </w:p>
        </w:tc>
        <w:tc>
          <w:tcPr>
            <w:tcW w:w="1096" w:type="dxa"/>
            <w:vAlign w:val="center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5" w:line="232" w:lineRule="auto"/>
              <w:ind w:left="3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0"/>
                <w:sz w:val="23"/>
                <w:szCs w:val="23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1460" w:type="dxa"/>
            <w:vAlign w:val="center"/>
          </w:tcPr>
          <w:p>
            <w:pPr>
              <w:spacing w:before="94" w:line="260" w:lineRule="auto"/>
              <w:ind w:left="318" w:right="270" w:hanging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体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现课程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思</w:t>
            </w:r>
            <w:r>
              <w:rPr>
                <w:rFonts w:ascii="仿宋" w:hAnsi="仿宋" w:eastAsia="仿宋" w:cs="仿宋"/>
                <w:spacing w:val="-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政特色</w:t>
            </w:r>
          </w:p>
        </w:tc>
        <w:tc>
          <w:tcPr>
            <w:tcW w:w="6168" w:type="dxa"/>
            <w:vAlign w:val="center"/>
          </w:tcPr>
          <w:p>
            <w:pPr>
              <w:spacing w:before="94" w:line="260" w:lineRule="auto"/>
              <w:ind w:left="120" w:right="78" w:hanging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7"/>
                <w:sz w:val="23"/>
                <w:szCs w:val="23"/>
              </w:rPr>
              <w:t>概述在课程思政建设方面的特色、亮点和创新点，形成可供借</w:t>
            </w: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推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广的经验做法。</w:t>
            </w:r>
          </w:p>
        </w:tc>
        <w:tc>
          <w:tcPr>
            <w:tcW w:w="1096" w:type="dxa"/>
            <w:vAlign w:val="center"/>
          </w:tcPr>
          <w:p>
            <w:pPr>
              <w:spacing w:before="249" w:line="232" w:lineRule="auto"/>
              <w:ind w:left="3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0"/>
                <w:sz w:val="23"/>
                <w:szCs w:val="23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 xml:space="preserve"> 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1460" w:type="dxa"/>
            <w:vAlign w:val="center"/>
          </w:tcPr>
          <w:p>
            <w:pPr>
              <w:spacing w:before="95" w:line="259" w:lineRule="auto"/>
              <w:ind w:left="309" w:right="160" w:hanging="10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注技术应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用于教学</w:t>
            </w:r>
          </w:p>
        </w:tc>
        <w:tc>
          <w:tcPr>
            <w:tcW w:w="6168" w:type="dxa"/>
            <w:vAlign w:val="center"/>
          </w:tcPr>
          <w:p>
            <w:pPr>
              <w:spacing w:before="95" w:line="259" w:lineRule="auto"/>
              <w:ind w:left="121" w:right="78" w:firstLine="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1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-17"/>
                <w:sz w:val="23"/>
                <w:szCs w:val="23"/>
              </w:rPr>
              <w:t>够把握新时代下学生学习特点，充分利用现代信息技术开展课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程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教学活动和学习评价。</w:t>
            </w:r>
          </w:p>
        </w:tc>
        <w:tc>
          <w:tcPr>
            <w:tcW w:w="1096" w:type="dxa"/>
            <w:vAlign w:val="center"/>
          </w:tcPr>
          <w:p>
            <w:pPr>
              <w:spacing w:before="248" w:line="232" w:lineRule="auto"/>
              <w:ind w:left="3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0"/>
                <w:sz w:val="23"/>
                <w:szCs w:val="23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1460" w:type="dxa"/>
            <w:vAlign w:val="center"/>
          </w:tcPr>
          <w:p>
            <w:pPr>
              <w:spacing w:before="95" w:line="259" w:lineRule="auto"/>
              <w:ind w:left="205" w:right="160" w:firstLine="1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</w:t>
            </w:r>
            <w:r>
              <w:rPr>
                <w:rFonts w:ascii="仿宋" w:hAnsi="仿宋" w:eastAsia="仿宋" w:cs="仿宋"/>
                <w:spacing w:val="-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重创新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果的辐射</w:t>
            </w:r>
          </w:p>
        </w:tc>
        <w:tc>
          <w:tcPr>
            <w:tcW w:w="6168" w:type="dxa"/>
            <w:vAlign w:val="center"/>
          </w:tcPr>
          <w:p>
            <w:pPr>
              <w:spacing w:before="95" w:line="259" w:lineRule="auto"/>
              <w:ind w:left="120" w:right="78" w:firstLine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1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-17"/>
                <w:sz w:val="23"/>
                <w:szCs w:val="23"/>
              </w:rPr>
              <w:t>够对创新实践成效开展基于证据的有效分析与总结，形成具有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3"/>
                <w:szCs w:val="23"/>
              </w:rPr>
              <w:t>较强辐射推广价值的教学新方法、新模式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。</w:t>
            </w:r>
          </w:p>
        </w:tc>
        <w:tc>
          <w:tcPr>
            <w:tcW w:w="1096" w:type="dxa"/>
            <w:vAlign w:val="center"/>
          </w:tcPr>
          <w:p>
            <w:pPr>
              <w:spacing w:before="251" w:line="232" w:lineRule="auto"/>
              <w:ind w:left="3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0"/>
                <w:sz w:val="23"/>
                <w:szCs w:val="23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1460" w:type="dxa"/>
            <w:vAlign w:val="center"/>
          </w:tcPr>
          <w:p>
            <w:pPr>
              <w:spacing w:before="184" w:line="232" w:lineRule="auto"/>
              <w:ind w:left="43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</w:p>
        </w:tc>
        <w:tc>
          <w:tcPr>
            <w:tcW w:w="616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6" w:type="dxa"/>
            <w:vAlign w:val="center"/>
          </w:tcPr>
          <w:p>
            <w:pPr>
              <w:spacing w:before="184" w:line="232" w:lineRule="auto"/>
              <w:ind w:left="3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16"/>
                <w:sz w:val="23"/>
                <w:szCs w:val="23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 xml:space="preserve"> 分</w:t>
            </w:r>
          </w:p>
        </w:tc>
      </w:tr>
    </w:tbl>
    <w:p>
      <w:pPr>
        <w:spacing w:line="129" w:lineRule="auto"/>
        <w:rPr>
          <w:rFonts w:ascii="Arial"/>
          <w:sz w:val="2"/>
        </w:rPr>
      </w:pPr>
    </w:p>
    <w:p>
      <w:pPr>
        <w:rPr>
          <w:rFonts w:ascii="Arial"/>
          <w:sz w:val="21"/>
        </w:rPr>
      </w:pPr>
    </w:p>
    <w:p>
      <w:pPr>
        <w:sectPr>
          <w:footerReference r:id="rId5" w:type="default"/>
          <w:pgSz w:w="11906" w:h="16839"/>
          <w:pgMar w:top="1431" w:right="1060" w:bottom="1026" w:left="1606" w:header="0" w:footer="853" w:gutter="0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50" w:after="0" w:afterLines="100" w:line="226" w:lineRule="auto"/>
        <w:jc w:val="center"/>
        <w:textAlignment w:val="baseline"/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第三届湖北省高校教师教学创新大赛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50" w:after="0" w:afterLines="100" w:line="226" w:lineRule="auto"/>
        <w:jc w:val="center"/>
        <w:textAlignment w:val="baseline"/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教学创新成果报告评分</w:t>
      </w:r>
      <w:r>
        <w:rPr>
          <w:rFonts w:hint="eastAsia" w:ascii="黑体" w:hAnsi="黑体" w:eastAsia="黑体" w:cs="黑体"/>
          <w:spacing w:val="20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标准</w:t>
      </w:r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(</w:t>
      </w:r>
      <w:r>
        <w:rPr>
          <w:rFonts w:hint="eastAsia" w:ascii="黑体" w:hAnsi="黑体" w:eastAsia="黑体" w:cs="黑体"/>
          <w:spacing w:val="20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分)</w:t>
      </w:r>
    </w:p>
    <w:p>
      <w:pPr>
        <w:spacing w:before="114" w:line="226" w:lineRule="auto"/>
        <w:jc w:val="center"/>
        <w:rPr>
          <w:rFonts w:ascii="Arial"/>
          <w:sz w:val="2"/>
        </w:rPr>
      </w:pPr>
      <w:r>
        <w:rPr>
          <w:rFonts w:ascii="黑体" w:hAnsi="黑体" w:eastAsia="黑体" w:cs="黑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(课程思政组)</w:t>
      </w:r>
    </w:p>
    <w:tbl>
      <w:tblPr>
        <w:tblStyle w:val="4"/>
        <w:tblpPr w:leftFromText="180" w:rightFromText="180" w:vertAnchor="text" w:horzAnchor="page" w:tblpX="1593" w:tblpY="459"/>
        <w:tblOverlap w:val="never"/>
        <w:tblW w:w="892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6517"/>
        <w:gridCol w:w="12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133" w:type="dxa"/>
            <w:vAlign w:val="center"/>
          </w:tcPr>
          <w:p>
            <w:pPr>
              <w:spacing w:before="277" w:line="230" w:lineRule="auto"/>
              <w:ind w:left="1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价维度</w:t>
            </w:r>
          </w:p>
        </w:tc>
        <w:tc>
          <w:tcPr>
            <w:tcW w:w="6517" w:type="dxa"/>
            <w:vAlign w:val="center"/>
          </w:tcPr>
          <w:p>
            <w:pPr>
              <w:spacing w:before="277" w:line="231" w:lineRule="auto"/>
              <w:ind w:left="28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价要点</w:t>
            </w:r>
          </w:p>
        </w:tc>
        <w:tc>
          <w:tcPr>
            <w:tcW w:w="1275" w:type="dxa"/>
            <w:vAlign w:val="center"/>
          </w:tcPr>
          <w:p>
            <w:pPr>
              <w:spacing w:before="277" w:line="231" w:lineRule="auto"/>
              <w:ind w:left="4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133" w:type="dxa"/>
            <w:vAlign w:val="center"/>
          </w:tcPr>
          <w:p>
            <w:pPr>
              <w:spacing w:before="272" w:line="231" w:lineRule="auto"/>
              <w:ind w:left="16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问</w:t>
            </w:r>
            <w:r>
              <w:rPr>
                <w:rFonts w:ascii="仿宋" w:hAnsi="仿宋" w:eastAsia="仿宋" w:cs="仿宋"/>
                <w:spacing w:val="-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题导向</w:t>
            </w:r>
          </w:p>
        </w:tc>
        <w:tc>
          <w:tcPr>
            <w:tcW w:w="6517" w:type="dxa"/>
            <w:vAlign w:val="center"/>
          </w:tcPr>
          <w:p>
            <w:pPr>
              <w:spacing w:before="93" w:line="259" w:lineRule="auto"/>
              <w:ind w:left="570" w:hanging="5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4"/>
                <w:sz w:val="23"/>
                <w:szCs w:val="23"/>
              </w:rPr>
              <w:t>以</w:t>
            </w:r>
            <w:r>
              <w:rPr>
                <w:rFonts w:ascii="仿宋" w:hAnsi="仿宋" w:eastAsia="仿宋" w:cs="仿宋"/>
                <w:spacing w:val="-21"/>
                <w:sz w:val="23"/>
                <w:szCs w:val="23"/>
              </w:rPr>
              <w:t>落实立德树人根本任务为导向，立足于学科专业的育人特点和要求，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pacing w:val="-18"/>
                <w:sz w:val="23"/>
                <w:szCs w:val="23"/>
              </w:rPr>
              <w:t>现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和解决本课程开展课堂思政教学过程中的真实问题。</w:t>
            </w:r>
          </w:p>
        </w:tc>
        <w:tc>
          <w:tcPr>
            <w:tcW w:w="1275" w:type="dxa"/>
            <w:vAlign w:val="center"/>
          </w:tcPr>
          <w:p>
            <w:pPr>
              <w:spacing w:before="272" w:line="232" w:lineRule="auto"/>
              <w:ind w:left="4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2"/>
                <w:sz w:val="23"/>
                <w:szCs w:val="23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21"/>
                <w:sz w:val="23"/>
                <w:szCs w:val="23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133" w:type="dxa"/>
            <w:vAlign w:val="center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spacing w:before="75" w:line="231" w:lineRule="auto"/>
              <w:ind w:left="14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创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新举措</w:t>
            </w:r>
          </w:p>
        </w:tc>
        <w:tc>
          <w:tcPr>
            <w:tcW w:w="6517" w:type="dxa"/>
            <w:vAlign w:val="center"/>
          </w:tcPr>
          <w:p>
            <w:pPr>
              <w:spacing w:before="86" w:line="230" w:lineRule="auto"/>
              <w:ind w:left="4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8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够准确把握课程思政的内涵建设要求，聚焦需要解决的课程思政教</w:t>
            </w:r>
          </w:p>
          <w:p>
            <w:pPr>
              <w:spacing w:before="73" w:line="256" w:lineRule="auto"/>
              <w:ind w:left="246" w:hanging="2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5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-17"/>
                <w:sz w:val="23"/>
                <w:szCs w:val="23"/>
              </w:rPr>
              <w:t>过 程的问题，在教学目标、教学设计、教学内容、方法手段、考核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评价等方面提出了具体举措，且针对性、创新性、可操作性强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。</w:t>
            </w:r>
          </w:p>
        </w:tc>
        <w:tc>
          <w:tcPr>
            <w:tcW w:w="1275" w:type="dxa"/>
            <w:vAlign w:val="center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spacing w:before="74" w:line="232" w:lineRule="auto"/>
              <w:ind w:left="4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2"/>
                <w:sz w:val="23"/>
                <w:szCs w:val="23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21"/>
                <w:sz w:val="23"/>
                <w:szCs w:val="23"/>
              </w:rPr>
              <w:t xml:space="preserve"> 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133" w:type="dxa"/>
            <w:vAlign w:val="center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spacing w:before="74" w:line="231" w:lineRule="auto"/>
              <w:ind w:left="14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创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新效果</w:t>
            </w:r>
          </w:p>
        </w:tc>
        <w:tc>
          <w:tcPr>
            <w:tcW w:w="6517" w:type="dxa"/>
            <w:vAlign w:val="center"/>
          </w:tcPr>
          <w:p>
            <w:pPr>
              <w:spacing w:before="86" w:line="289" w:lineRule="auto"/>
              <w:ind w:left="35" w:firstLine="9"/>
              <w:rPr>
                <w:rFonts w:ascii="仿宋" w:hAnsi="仿宋" w:eastAsia="仿宋" w:cs="仿宋"/>
                <w:sz w:val="23"/>
                <w:szCs w:val="23"/>
              </w:rPr>
            </w:pPr>
            <w:r>
              <w:pict>
                <v:shape id="_x0000_s1026" o:spid="_x0000_s1026" o:spt="202" type="#_x0000_t202" style="position:absolute;left:0pt;margin-left:151.95pt;margin-top:39.55pt;height:16.55pt;width:13.25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33" w:lineRule="auto"/>
                          <w:ind w:left="20"/>
                          <w:rPr>
                            <w:rFonts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ascii="仿宋" w:hAnsi="仿宋" w:eastAsia="仿宋" w:cs="仿宋"/>
                            <w:sz w:val="23"/>
                            <w:szCs w:val="23"/>
                          </w:rPr>
                          <w:t>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spacing w:val="-28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够切实解决课程思政教学存在的问题，能够有效实现寓价值观引导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3"/>
                <w:szCs w:val="23"/>
              </w:rPr>
              <w:t>于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知识传授和能力培养之中，帮助学生塑造正确的世界观人生观价值</w:t>
            </w:r>
          </w:p>
          <w:p>
            <w:pPr>
              <w:spacing w:before="160" w:line="113" w:lineRule="exact"/>
              <w:ind w:left="328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position w:val="2"/>
                <w:sz w:val="23"/>
                <w:szCs w:val="23"/>
              </w:rPr>
              <w:t>。</w:t>
            </w:r>
          </w:p>
        </w:tc>
        <w:tc>
          <w:tcPr>
            <w:tcW w:w="1275" w:type="dxa"/>
            <w:vAlign w:val="center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spacing w:before="75" w:line="232" w:lineRule="auto"/>
              <w:ind w:left="4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2"/>
                <w:sz w:val="23"/>
                <w:szCs w:val="23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21"/>
                <w:sz w:val="23"/>
                <w:szCs w:val="23"/>
              </w:rPr>
              <w:t xml:space="preserve"> 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133" w:type="dxa"/>
            <w:vAlign w:val="center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spacing w:before="75" w:line="229" w:lineRule="auto"/>
              <w:ind w:left="1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成果辐射</w:t>
            </w:r>
          </w:p>
        </w:tc>
        <w:tc>
          <w:tcPr>
            <w:tcW w:w="6517" w:type="dxa"/>
            <w:vAlign w:val="center"/>
          </w:tcPr>
          <w:p>
            <w:pPr>
              <w:spacing w:before="89" w:line="230" w:lineRule="auto"/>
              <w:ind w:left="4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8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对课程思政实践成效开展基于案例的有效分析与总结，面向同一类</w:t>
            </w:r>
          </w:p>
          <w:p>
            <w:pPr>
              <w:spacing w:before="72" w:line="255" w:lineRule="auto"/>
              <w:ind w:left="1663" w:hanging="16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5"/>
                <w:sz w:val="23"/>
                <w:szCs w:val="23"/>
              </w:rPr>
              <w:t>型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课程、同一学科专业、同一类型学校，形成具有较强辐射推广价值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4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-13"/>
                <w:sz w:val="23"/>
                <w:szCs w:val="23"/>
              </w:rPr>
              <w:t>课程思政教学新方法、新模式。</w:t>
            </w:r>
          </w:p>
        </w:tc>
        <w:tc>
          <w:tcPr>
            <w:tcW w:w="1275" w:type="dxa"/>
            <w:vAlign w:val="center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spacing w:before="75" w:line="232" w:lineRule="auto"/>
              <w:ind w:left="4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2"/>
                <w:sz w:val="23"/>
                <w:szCs w:val="23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21"/>
                <w:sz w:val="23"/>
                <w:szCs w:val="23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133" w:type="dxa"/>
            <w:vAlign w:val="center"/>
          </w:tcPr>
          <w:p>
            <w:pPr>
              <w:spacing w:before="277" w:line="232" w:lineRule="auto"/>
              <w:ind w:left="3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</w:p>
        </w:tc>
        <w:tc>
          <w:tcPr>
            <w:tcW w:w="6517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="277" w:line="232" w:lineRule="auto"/>
              <w:ind w:left="40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16"/>
                <w:sz w:val="23"/>
                <w:szCs w:val="23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 xml:space="preserve"> 分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6" w:type="default"/>
      <w:pgSz w:w="11906" w:h="16839"/>
      <w:pgMar w:top="1431" w:right="873" w:bottom="1026" w:left="1573" w:header="0" w:footer="85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048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5"/>
        <w:sz w:val="17"/>
        <w:szCs w:val="17"/>
      </w:rPr>
      <w:t xml:space="preserve">— </w:t>
    </w:r>
    <w:r>
      <w:rPr>
        <w:rFonts w:ascii="Times New Roman" w:hAnsi="Times New Roman" w:eastAsia="Times New Roman" w:cs="Times New Roman"/>
        <w:spacing w:val="5"/>
        <w:sz w:val="17"/>
        <w:szCs w:val="17"/>
      </w:rPr>
      <w:t xml:space="preserve">10  </w:t>
    </w:r>
    <w:r>
      <w:rPr>
        <w:rFonts w:ascii="宋体" w:hAnsi="宋体" w:eastAsia="宋体" w:cs="宋体"/>
        <w:spacing w:val="4"/>
        <w:sz w:val="17"/>
        <w:szCs w:val="1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0" w:lineRule="auto"/>
      <w:ind w:left="4081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5"/>
        <w:sz w:val="17"/>
        <w:szCs w:val="17"/>
      </w:rPr>
      <w:t xml:space="preserve">— </w:t>
    </w:r>
    <w:r>
      <w:rPr>
        <w:rFonts w:ascii="Times New Roman" w:hAnsi="Times New Roman" w:eastAsia="Times New Roman" w:cs="Times New Roman"/>
        <w:spacing w:val="5"/>
        <w:sz w:val="17"/>
        <w:szCs w:val="17"/>
      </w:rPr>
      <w:t xml:space="preserve">14  </w:t>
    </w:r>
    <w:r>
      <w:rPr>
        <w:rFonts w:ascii="宋体" w:hAnsi="宋体" w:eastAsia="宋体" w:cs="宋体"/>
        <w:spacing w:val="4"/>
        <w:sz w:val="17"/>
        <w:szCs w:val="1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Q4MzQyZDZhNGFjNGE5NDU1MTYxNDc3MmYzZTIyY2EifQ=="/>
  </w:docVars>
  <w:rsids>
    <w:rsidRoot w:val="00000000"/>
    <w:rsid w:val="095575D7"/>
    <w:rsid w:val="14280E7F"/>
    <w:rsid w:val="3C4C0225"/>
    <w:rsid w:val="44006D4C"/>
    <w:rsid w:val="62410803"/>
    <w:rsid w:val="6A882479"/>
    <w:rsid w:val="6AAE0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691</Words>
  <Characters>697</Characters>
  <TotalTime>15</TotalTime>
  <ScaleCrop>false</ScaleCrop>
  <LinksUpToDate>false</LinksUpToDate>
  <CharactersWithSpaces>725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2022-12-04T02:53:00Z</dcterms:created>
  <dc:creator>fzm</dc:creator>
  <cp:lastModifiedBy>文丹</cp:lastModifiedBy>
  <cp:lastPrinted>2022-12-05T08:37:14Z</cp:lastPrinted>
  <dcterms:modified xsi:type="dcterms:W3CDTF">2022-12-05T08:50:58Z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2022-12-03T20:33:21Z</vt:filetime>
  </property>
  <property fmtid="{D5CDD505-2E9C-101B-9397-08002B2CF9AE}" pid="4" name="KSOProductBuildVer">
    <vt:lpwstr>2052-11.1.0.12763</vt:lpwstr>
  </property>
  <property fmtid="{D5CDD505-2E9C-101B-9397-08002B2CF9AE}" pid="5" name="ICV">
    <vt:lpwstr>D06B5E1D5D0641DF8EC891DEDF34CC25</vt:lpwstr>
  </property>
</Properties>
</file>