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8C6" w:rsidRDefault="00F12402">
      <w:pPr>
        <w:widowControl/>
        <w:spacing w:line="800" w:lineRule="exact"/>
        <w:jc w:val="center"/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</w:pP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湖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北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经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济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学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院</w:t>
      </w:r>
    </w:p>
    <w:p w:rsidR="00FC78C6" w:rsidRDefault="00AE37F4">
      <w:pPr>
        <w:widowControl/>
        <w:spacing w:line="1240" w:lineRule="exact"/>
        <w:jc w:val="center"/>
        <w:rPr>
          <w:rFonts w:ascii="Times New Roman" w:eastAsia="黑体" w:hAnsi="Times New Roman"/>
          <w:color w:val="FF0000"/>
          <w:kern w:val="0"/>
          <w:sz w:val="96"/>
          <w:szCs w:val="84"/>
        </w:rPr>
      </w:pPr>
      <w:r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教学例</w:t>
      </w:r>
      <w:r>
        <w:rPr>
          <w:rFonts w:ascii="Times New Roman" w:eastAsia="黑体" w:hAnsi="Times New Roman"/>
          <w:color w:val="FF0000"/>
          <w:kern w:val="0"/>
          <w:sz w:val="96"/>
          <w:szCs w:val="84"/>
        </w:rPr>
        <w:t>会</w:t>
      </w:r>
      <w:r w:rsidR="00F12402">
        <w:rPr>
          <w:rFonts w:ascii="Times New Roman" w:eastAsia="黑体" w:hAnsi="Times New Roman"/>
          <w:color w:val="FF0000"/>
          <w:kern w:val="0"/>
          <w:sz w:val="96"/>
          <w:szCs w:val="84"/>
        </w:rPr>
        <w:t>会议纪要</w:t>
      </w:r>
    </w:p>
    <w:p w:rsidR="00FC78C6" w:rsidRDefault="00FC78C6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FC78C6" w:rsidRDefault="00F12402">
      <w:pPr>
        <w:spacing w:line="600" w:lineRule="exact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20</w:t>
      </w:r>
      <w:r>
        <w:rPr>
          <w:rFonts w:ascii="Times New Roman" w:eastAsia="仿宋" w:hAnsi="Times New Roman" w:hint="eastAsia"/>
          <w:sz w:val="32"/>
          <w:szCs w:val="32"/>
        </w:rPr>
        <w:t>21</w:t>
      </w:r>
      <w:r>
        <w:rPr>
          <w:rFonts w:ascii="Times New Roman" w:eastAsia="仿宋" w:hAnsi="Times New Roman"/>
          <w:sz w:val="32"/>
          <w:szCs w:val="32"/>
        </w:rPr>
        <w:t>）第</w:t>
      </w:r>
      <w:r w:rsidR="00E9212D">
        <w:rPr>
          <w:rFonts w:ascii="Times New Roman" w:eastAsia="仿宋" w:hAnsi="Times New Roman" w:hint="eastAsia"/>
          <w:sz w:val="32"/>
          <w:szCs w:val="32"/>
        </w:rPr>
        <w:t>4</w:t>
      </w:r>
      <w:r>
        <w:rPr>
          <w:rFonts w:ascii="Times New Roman" w:eastAsia="仿宋" w:hAnsi="Times New Roman"/>
          <w:sz w:val="32"/>
          <w:szCs w:val="32"/>
        </w:rPr>
        <w:t>号</w:t>
      </w:r>
    </w:p>
    <w:p w:rsidR="00FC78C6" w:rsidRDefault="00FC78C6">
      <w:pPr>
        <w:spacing w:line="600" w:lineRule="exact"/>
        <w:rPr>
          <w:rFonts w:ascii="Times New Roman" w:eastAsia="仿宋" w:hAnsi="Times New Roman"/>
          <w:sz w:val="32"/>
          <w:szCs w:val="32"/>
        </w:rPr>
      </w:pPr>
    </w:p>
    <w:p w:rsidR="00FC78C6" w:rsidRDefault="00F12402">
      <w:pPr>
        <w:spacing w:line="600" w:lineRule="exact"/>
        <w:jc w:val="center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教务处</w:t>
      </w:r>
      <w:r>
        <w:rPr>
          <w:rFonts w:ascii="Times New Roman" w:eastAsia="仿宋" w:hAnsi="Times New Roman"/>
          <w:sz w:val="32"/>
          <w:szCs w:val="32"/>
        </w:rPr>
        <w:t xml:space="preserve">           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 xml:space="preserve">           20</w:t>
      </w:r>
      <w:r>
        <w:rPr>
          <w:rFonts w:ascii="Times New Roman" w:eastAsia="仿宋" w:hAnsi="Times New Roman" w:hint="eastAsia"/>
          <w:sz w:val="32"/>
          <w:szCs w:val="32"/>
        </w:rPr>
        <w:t>21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 w:hint="eastAsia"/>
          <w:sz w:val="32"/>
          <w:szCs w:val="32"/>
        </w:rPr>
        <w:t>8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28</w:t>
      </w:r>
      <w:r>
        <w:rPr>
          <w:rFonts w:ascii="Times New Roman" w:eastAsia="仿宋" w:hAnsi="Times New Roman"/>
          <w:sz w:val="32"/>
          <w:szCs w:val="32"/>
        </w:rPr>
        <w:t>日</w:t>
      </w:r>
    </w:p>
    <w:p w:rsidR="00FC78C6" w:rsidRDefault="00D44E4F">
      <w:pPr>
        <w:widowControl/>
        <w:spacing w:line="262" w:lineRule="atLeast"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/>
          <w:color w:val="FF0000"/>
          <w:kern w:val="0"/>
          <w:sz w:val="32"/>
          <w:szCs w:val="32"/>
        </w:rPr>
        <w:pict>
          <v:line id="直接连接符 2" o:spid="_x0000_s1026" style="position:absolute;z-index:251659264;mso-width-relative:page;mso-height-relative:page" from="0,7.95pt" to="427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" strokecolor="red" strokeweight="1.75pt"/>
        </w:pict>
      </w:r>
    </w:p>
    <w:p w:rsidR="00FC78C6" w:rsidRDefault="00F1240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8月</w:t>
      </w:r>
      <w:r>
        <w:rPr>
          <w:rFonts w:ascii="仿宋" w:eastAsia="仿宋" w:hAnsi="仿宋" w:hint="eastAsia"/>
          <w:sz w:val="32"/>
          <w:szCs w:val="32"/>
        </w:rPr>
        <w:t>27</w:t>
      </w:r>
      <w:r>
        <w:rPr>
          <w:rFonts w:ascii="仿宋" w:eastAsia="仿宋" w:hAnsi="仿宋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上午8:30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在行政楼三楼会议室，召</w:t>
      </w:r>
      <w:r>
        <w:rPr>
          <w:rFonts w:ascii="仿宋" w:eastAsia="仿宋" w:hAnsi="仿宋"/>
          <w:sz w:val="32"/>
          <w:szCs w:val="32"/>
        </w:rPr>
        <w:t>开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度</w:t>
      </w:r>
      <w:r>
        <w:rPr>
          <w:rFonts w:ascii="仿宋" w:eastAsia="仿宋" w:hAnsi="仿宋"/>
          <w:sz w:val="32"/>
          <w:szCs w:val="32"/>
        </w:rPr>
        <w:t>第</w:t>
      </w:r>
      <w:r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/>
          <w:sz w:val="32"/>
          <w:szCs w:val="32"/>
        </w:rPr>
        <w:t>次</w:t>
      </w:r>
      <w:r>
        <w:rPr>
          <w:rFonts w:ascii="仿宋" w:eastAsia="仿宋" w:hAnsi="仿宋" w:hint="eastAsia"/>
          <w:sz w:val="32"/>
          <w:szCs w:val="32"/>
        </w:rPr>
        <w:t>教学委员会会</w:t>
      </w:r>
      <w:r>
        <w:rPr>
          <w:rFonts w:ascii="仿宋" w:eastAsia="仿宋" w:hAnsi="仿宋"/>
          <w:sz w:val="32"/>
          <w:szCs w:val="32"/>
        </w:rPr>
        <w:t>议</w:t>
      </w:r>
      <w:r w:rsidR="00E627D7">
        <w:rPr>
          <w:rFonts w:ascii="仿宋" w:eastAsia="仿宋" w:hAnsi="仿宋" w:hint="eastAsia"/>
          <w:sz w:val="32"/>
          <w:szCs w:val="32"/>
        </w:rPr>
        <w:t>暨</w:t>
      </w:r>
      <w:r w:rsidR="00E627D7">
        <w:rPr>
          <w:rFonts w:ascii="仿宋" w:eastAsia="仿宋" w:hAnsi="仿宋"/>
          <w:sz w:val="32"/>
          <w:szCs w:val="32"/>
        </w:rPr>
        <w:t>第四次教学工作例会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教务处处长、教学</w:t>
      </w:r>
      <w:r>
        <w:rPr>
          <w:rFonts w:ascii="仿宋" w:eastAsia="仿宋" w:hAnsi="仿宋"/>
          <w:sz w:val="32"/>
          <w:szCs w:val="32"/>
        </w:rPr>
        <w:t>委员会</w:t>
      </w:r>
      <w:r>
        <w:rPr>
          <w:rFonts w:ascii="仿宋" w:eastAsia="仿宋" w:hAnsi="仿宋" w:hint="eastAsia"/>
          <w:sz w:val="32"/>
          <w:szCs w:val="32"/>
        </w:rPr>
        <w:t>副主任委员陶前功主持会议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副校长、教学</w:t>
      </w:r>
      <w:r>
        <w:rPr>
          <w:rFonts w:ascii="仿宋" w:eastAsia="仿宋" w:hAnsi="仿宋"/>
          <w:sz w:val="32"/>
          <w:szCs w:val="32"/>
        </w:rPr>
        <w:t>委员会</w:t>
      </w:r>
      <w:r>
        <w:rPr>
          <w:rFonts w:ascii="仿宋" w:eastAsia="仿宋" w:hAnsi="仿宋" w:hint="eastAsia"/>
          <w:sz w:val="32"/>
          <w:szCs w:val="32"/>
        </w:rPr>
        <w:t>主任委员付宏出席会议并讲话</w:t>
      </w:r>
      <w:r>
        <w:rPr>
          <w:rFonts w:ascii="仿宋" w:eastAsia="仿宋" w:hAnsi="仿宋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现纪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要如下：</w:t>
      </w:r>
    </w:p>
    <w:p w:rsidR="00FC78C6" w:rsidRDefault="00F1240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一、进行2</w:t>
      </w:r>
      <w:r>
        <w:rPr>
          <w:rFonts w:ascii="仿宋" w:eastAsia="仿宋" w:hAnsi="仿宋"/>
          <w:b/>
          <w:sz w:val="32"/>
          <w:szCs w:val="32"/>
        </w:rPr>
        <w:t>021</w:t>
      </w:r>
      <w:r>
        <w:rPr>
          <w:rFonts w:ascii="仿宋" w:eastAsia="仿宋" w:hAnsi="仿宋" w:hint="eastAsia"/>
          <w:b/>
          <w:sz w:val="32"/>
          <w:szCs w:val="32"/>
        </w:rPr>
        <w:t>年度教学研究项目评选</w:t>
      </w:r>
    </w:p>
    <w:p w:rsidR="00FC78C6" w:rsidRDefault="00F1240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会上,教</w:t>
      </w:r>
      <w:r>
        <w:rPr>
          <w:rFonts w:ascii="仿宋" w:eastAsia="仿宋" w:hAnsi="仿宋"/>
          <w:sz w:val="32"/>
          <w:szCs w:val="32"/>
        </w:rPr>
        <w:t>学委员会委员</w:t>
      </w:r>
      <w:r>
        <w:rPr>
          <w:rFonts w:ascii="仿宋" w:eastAsia="仿宋" w:hAnsi="仿宋" w:hint="eastAsia"/>
          <w:sz w:val="32"/>
          <w:szCs w:val="32"/>
        </w:rPr>
        <w:t>（应</w:t>
      </w:r>
      <w:r>
        <w:rPr>
          <w:rFonts w:ascii="仿宋" w:eastAsia="仿宋" w:hAnsi="仿宋"/>
          <w:sz w:val="32"/>
          <w:szCs w:val="32"/>
        </w:rPr>
        <w:t>到</w:t>
      </w:r>
      <w:r>
        <w:rPr>
          <w:rFonts w:ascii="仿宋" w:eastAsia="仿宋" w:hAnsi="仿宋" w:hint="eastAsia"/>
          <w:sz w:val="32"/>
          <w:szCs w:val="32"/>
        </w:rPr>
        <w:t>会28人</w:t>
      </w:r>
      <w:r>
        <w:rPr>
          <w:rFonts w:ascii="仿宋" w:eastAsia="仿宋" w:hAnsi="仿宋"/>
          <w:sz w:val="32"/>
          <w:szCs w:val="32"/>
        </w:rPr>
        <w:t>，实到会</w:t>
      </w:r>
      <w:r>
        <w:rPr>
          <w:rFonts w:ascii="仿宋" w:eastAsia="仿宋" w:hAnsi="仿宋" w:hint="eastAsia"/>
          <w:sz w:val="32"/>
          <w:szCs w:val="32"/>
        </w:rPr>
        <w:t>25人）对各学院申报的教研项目进行两轮投票评选，确定了2021年度立项的校级教研项目及省级教研项目推荐对象，会议要求各</w:t>
      </w:r>
      <w:r>
        <w:rPr>
          <w:rFonts w:ascii="仿宋" w:eastAsia="仿宋" w:hAnsi="仿宋"/>
          <w:sz w:val="32"/>
          <w:szCs w:val="32"/>
        </w:rPr>
        <w:t>相关学院</w:t>
      </w:r>
      <w:r>
        <w:rPr>
          <w:rFonts w:ascii="仿宋" w:eastAsia="仿宋" w:hAnsi="仿宋" w:hint="eastAsia"/>
          <w:sz w:val="32"/>
          <w:szCs w:val="32"/>
        </w:rPr>
        <w:t>进一步打磨省级推荐项目申报文本，力争申报成功率再创新高。</w:t>
      </w:r>
    </w:p>
    <w:p w:rsidR="00FC78C6" w:rsidRDefault="00F1240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二、布置2024年本科招生专业选考科目编制工作</w:t>
      </w:r>
    </w:p>
    <w:p w:rsidR="00FC78C6" w:rsidRDefault="00F1240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会议布置了2024年本科招生专业选考科目编制工作并进行讨论，要求各学院要充分认识高考改革对教育领域综合改革的重要意义，充分认识新高考制度对转变教育观念、推</w:t>
      </w:r>
      <w:r w:rsidR="001B11AB">
        <w:rPr>
          <w:rFonts w:ascii="仿宋" w:eastAsia="仿宋" w:hAnsi="仿宋" w:hint="eastAsia"/>
          <w:sz w:val="32"/>
          <w:szCs w:val="32"/>
        </w:rPr>
        <w:lastRenderedPageBreak/>
        <w:t>动高校</w:t>
      </w:r>
      <w:r>
        <w:rPr>
          <w:rFonts w:ascii="仿宋" w:eastAsia="仿宋" w:hAnsi="仿宋" w:hint="eastAsia"/>
          <w:sz w:val="32"/>
          <w:szCs w:val="32"/>
        </w:rPr>
        <w:t>教育教学改革、提升高校人才培养质量等方面的重大引领作用。选考科目要求的设置，要在满足教育部相关文件要求的基础上，一方面要考虑专业培养要求，另一方面也要兼顾招生计划完成情况和招生生源质量。</w:t>
      </w:r>
    </w:p>
    <w:p w:rsidR="00FC78C6" w:rsidRDefault="00F1240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三、强化疫情</w:t>
      </w:r>
      <w:proofErr w:type="gramStart"/>
      <w:r>
        <w:rPr>
          <w:rFonts w:ascii="仿宋" w:eastAsia="仿宋" w:hAnsi="仿宋" w:hint="eastAsia"/>
          <w:b/>
          <w:sz w:val="32"/>
          <w:szCs w:val="32"/>
        </w:rPr>
        <w:t>常态化下的</w:t>
      </w:r>
      <w:proofErr w:type="gramEnd"/>
      <w:r>
        <w:rPr>
          <w:rFonts w:ascii="仿宋" w:eastAsia="仿宋" w:hAnsi="仿宋" w:hint="eastAsia"/>
          <w:b/>
          <w:sz w:val="32"/>
          <w:szCs w:val="32"/>
        </w:rPr>
        <w:t>管理机制，充分做好开学</w:t>
      </w:r>
      <w:proofErr w:type="gramStart"/>
      <w:r>
        <w:rPr>
          <w:rFonts w:ascii="仿宋" w:eastAsia="仿宋" w:hAnsi="仿宋" w:hint="eastAsia"/>
          <w:b/>
          <w:sz w:val="32"/>
          <w:szCs w:val="32"/>
        </w:rPr>
        <w:t>前教学</w:t>
      </w:r>
      <w:proofErr w:type="gramEnd"/>
      <w:r>
        <w:rPr>
          <w:rFonts w:ascii="仿宋" w:eastAsia="仿宋" w:hAnsi="仿宋" w:hint="eastAsia"/>
          <w:b/>
          <w:sz w:val="32"/>
          <w:szCs w:val="32"/>
        </w:rPr>
        <w:t>准备</w:t>
      </w:r>
    </w:p>
    <w:p w:rsidR="00FC78C6" w:rsidRDefault="00F1240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议强调在疫情环境下，各学院及相关部门应根据防疫相关要求，针对不同地区疫情变化情况，对学生报到、上课等事项积极沟通，做出充足预案。学院应重视教师到岗和上课情况，组织院领导听课，准备开学检查。考虑到疫情防控要求，在9月份要每日汇总缺课学生名单及缺课原因，把结果报学校疫情防控指挥部。</w:t>
      </w:r>
    </w:p>
    <w:p w:rsidR="00FC78C6" w:rsidRDefault="00F1240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</w:t>
      </w:r>
      <w:r>
        <w:rPr>
          <w:rFonts w:ascii="仿宋" w:eastAsia="仿宋" w:hAnsi="仿宋"/>
          <w:b/>
          <w:sz w:val="32"/>
          <w:szCs w:val="32"/>
        </w:rPr>
        <w:t>、</w:t>
      </w:r>
      <w:r>
        <w:rPr>
          <w:rFonts w:ascii="仿宋" w:eastAsia="仿宋" w:hAnsi="仿宋" w:hint="eastAsia"/>
          <w:b/>
          <w:sz w:val="32"/>
          <w:szCs w:val="32"/>
        </w:rPr>
        <w:t>布置本学期重点工作</w:t>
      </w:r>
    </w:p>
    <w:p w:rsidR="00FC78C6" w:rsidRDefault="00F1240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一）</w:t>
      </w:r>
      <w:r>
        <w:rPr>
          <w:rFonts w:ascii="仿宋" w:eastAsia="仿宋" w:hAnsi="仿宋" w:hint="eastAsia"/>
          <w:sz w:val="32"/>
          <w:szCs w:val="32"/>
        </w:rPr>
        <w:t>审核评估工作。审核评估</w:t>
      </w:r>
      <w:r>
        <w:rPr>
          <w:rFonts w:ascii="仿宋" w:eastAsia="仿宋" w:hAnsi="仿宋"/>
          <w:sz w:val="32"/>
          <w:szCs w:val="32"/>
        </w:rPr>
        <w:t>在推动本科教学质量提高方面</w:t>
      </w:r>
      <w:r>
        <w:rPr>
          <w:rFonts w:ascii="仿宋" w:eastAsia="仿宋" w:hAnsi="仿宋" w:hint="eastAsia"/>
          <w:sz w:val="32"/>
          <w:szCs w:val="32"/>
        </w:rPr>
        <w:t>发挥着重要作用，各学院要继续完成《自评报告》和教学资料、教学档案整理工作，并对照学校后续出台的审核评估方案，深入扎实地做好审核评估的各项工作。</w:t>
      </w:r>
    </w:p>
    <w:p w:rsidR="00FC78C6" w:rsidRDefault="00F1240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一流本科专业建设工作。会议强调要密切跟踪本年度省级一流本科专业评审情况，做好国家级一流本科专业建设点申报工作准备。各国家级一流本科专业建设点要对照两级建设方案，有效推进专业建设工作，学校将进一步加强专业建设支持力度。</w:t>
      </w:r>
    </w:p>
    <w:p w:rsidR="00FC78C6" w:rsidRDefault="00F1240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（三</w:t>
      </w:r>
      <w:r>
        <w:rPr>
          <w:rFonts w:ascii="仿宋" w:eastAsia="仿宋" w:hAnsi="仿宋"/>
          <w:sz w:val="32"/>
          <w:szCs w:val="32"/>
        </w:rPr>
        <w:t>）</w:t>
      </w:r>
      <w:proofErr w:type="gramStart"/>
      <w:r>
        <w:rPr>
          <w:rFonts w:ascii="仿宋" w:eastAsia="仿宋" w:hAnsi="仿宋" w:hint="eastAsia"/>
          <w:sz w:val="32"/>
          <w:szCs w:val="32"/>
        </w:rPr>
        <w:t>国家级金课申报</w:t>
      </w:r>
      <w:proofErr w:type="gramEnd"/>
      <w:r>
        <w:rPr>
          <w:rFonts w:ascii="仿宋" w:eastAsia="仿宋" w:hAnsi="仿宋" w:hint="eastAsia"/>
          <w:sz w:val="32"/>
          <w:szCs w:val="32"/>
        </w:rPr>
        <w:t>工作。会议要求相关学院持续跟进</w:t>
      </w:r>
      <w:proofErr w:type="gramStart"/>
      <w:r>
        <w:rPr>
          <w:rFonts w:ascii="仿宋" w:eastAsia="仿宋" w:hAnsi="仿宋" w:hint="eastAsia"/>
          <w:sz w:val="32"/>
          <w:szCs w:val="32"/>
        </w:rPr>
        <w:t>国家级金课评审</w:t>
      </w:r>
      <w:proofErr w:type="gramEnd"/>
      <w:r>
        <w:rPr>
          <w:rFonts w:ascii="仿宋" w:eastAsia="仿宋" w:hAnsi="仿宋" w:hint="eastAsia"/>
          <w:sz w:val="32"/>
          <w:szCs w:val="32"/>
        </w:rPr>
        <w:t>情况，圆满完成</w:t>
      </w:r>
      <w:proofErr w:type="gramStart"/>
      <w:r>
        <w:rPr>
          <w:rFonts w:ascii="仿宋" w:eastAsia="仿宋" w:hAnsi="仿宋" w:hint="eastAsia"/>
          <w:sz w:val="32"/>
          <w:szCs w:val="32"/>
        </w:rPr>
        <w:t>本年度金课建设</w:t>
      </w:r>
      <w:proofErr w:type="gramEnd"/>
      <w:r>
        <w:rPr>
          <w:rFonts w:ascii="仿宋" w:eastAsia="仿宋" w:hAnsi="仿宋" w:hint="eastAsia"/>
          <w:sz w:val="32"/>
          <w:szCs w:val="32"/>
        </w:rPr>
        <w:t>目标。要补齐课程建设短板，有针对性地对本年度</w:t>
      </w:r>
      <w:proofErr w:type="gramStart"/>
      <w:r>
        <w:rPr>
          <w:rFonts w:ascii="仿宋" w:eastAsia="仿宋" w:hAnsi="仿宋" w:hint="eastAsia"/>
          <w:sz w:val="32"/>
          <w:szCs w:val="32"/>
        </w:rPr>
        <w:t>省级金课落选</w:t>
      </w:r>
      <w:proofErr w:type="gramEnd"/>
      <w:r>
        <w:rPr>
          <w:rFonts w:ascii="仿宋" w:eastAsia="仿宋" w:hAnsi="仿宋" w:hint="eastAsia"/>
          <w:sz w:val="32"/>
          <w:szCs w:val="32"/>
        </w:rPr>
        <w:t>课程进行修改完善。</w:t>
      </w:r>
    </w:p>
    <w:p w:rsidR="00FC78C6" w:rsidRDefault="00F1240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省级教学成果奖申报推进。会议要求对校级教学成果奖进一步打磨，加强整合梳理，争取成果申报材料的质量再上一个台阶。鼓励跨院系、院校合作申报，集思广益，合作共赢。</w:t>
      </w:r>
    </w:p>
    <w:p w:rsidR="00FC78C6" w:rsidRDefault="00F1240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（五</w:t>
      </w:r>
      <w:r>
        <w:rPr>
          <w:rFonts w:ascii="仿宋" w:eastAsia="仿宋" w:hAnsi="仿宋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>组织教师授课竞赛。学校将举办</w:t>
      </w:r>
      <w:r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21年教师授课竞赛，各学院应做好竞赛组织工作，提前对参赛教师进行选拔和培训。明确竞赛目的，以赛促教、以赛促学，引导广大教师进一步树立先进教育教学理念，应用现代教学方法，注重“课程思政”实践，坚持知识传授、能力培养与价值教育相结合，助推我校高等教育的创新发展。</w:t>
      </w:r>
    </w:p>
    <w:p w:rsidR="00FC78C6" w:rsidRDefault="00F1240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</w:t>
      </w:r>
      <w:r>
        <w:rPr>
          <w:rFonts w:ascii="仿宋" w:eastAsia="仿宋" w:hAnsi="仿宋"/>
          <w:b/>
          <w:sz w:val="32"/>
          <w:szCs w:val="32"/>
        </w:rPr>
        <w:t>、</w:t>
      </w:r>
      <w:r>
        <w:rPr>
          <w:rFonts w:ascii="仿宋" w:eastAsia="仿宋" w:hAnsi="仿宋" w:hint="eastAsia"/>
          <w:b/>
          <w:sz w:val="32"/>
          <w:szCs w:val="32"/>
        </w:rPr>
        <w:t xml:space="preserve">副校长付宏讲话    </w:t>
      </w:r>
    </w:p>
    <w:p w:rsidR="00FC78C6" w:rsidRDefault="00F12402">
      <w:pPr>
        <w:ind w:firstLineChars="200" w:firstLine="640"/>
        <w:rPr>
          <w:rFonts w:eastAsia="仿宋"/>
        </w:rPr>
      </w:pPr>
      <w:r>
        <w:rPr>
          <w:rFonts w:ascii="仿宋" w:eastAsia="仿宋" w:hAnsi="仿宋" w:hint="eastAsia"/>
          <w:sz w:val="32"/>
          <w:szCs w:val="32"/>
        </w:rPr>
        <w:t>副校长付宏进行总结讲话并指出，正值开学之际，各学院和部门要对暑期工作落实情况进行总结，做好新学期重点工作的梳理。一是高度重视当前疫情情况，做好针对性预案，</w:t>
      </w:r>
      <w:proofErr w:type="gramStart"/>
      <w:r>
        <w:rPr>
          <w:rFonts w:ascii="仿宋" w:eastAsia="仿宋" w:hAnsi="仿宋" w:hint="eastAsia"/>
          <w:sz w:val="32"/>
          <w:szCs w:val="32"/>
        </w:rPr>
        <w:t>统筹抓好</w:t>
      </w:r>
      <w:proofErr w:type="gramEnd"/>
      <w:r>
        <w:rPr>
          <w:rFonts w:ascii="仿宋" w:eastAsia="仿宋" w:hAnsi="仿宋" w:hint="eastAsia"/>
          <w:sz w:val="32"/>
          <w:szCs w:val="32"/>
        </w:rPr>
        <w:t>疫情防控和教学工作；二是确保新学期教学秩序，落实好教学任务安排、课表安排、教材发放、新生第一天听课、新生入学学籍信息核查等各项开学准备工作；三是持续关注一流专业建设、</w:t>
      </w:r>
      <w:proofErr w:type="gramStart"/>
      <w:r>
        <w:rPr>
          <w:rFonts w:ascii="仿宋" w:eastAsia="仿宋" w:hAnsi="仿宋" w:hint="eastAsia"/>
          <w:sz w:val="32"/>
          <w:szCs w:val="32"/>
        </w:rPr>
        <w:t>金课建设</w:t>
      </w:r>
      <w:proofErr w:type="gramEnd"/>
      <w:r>
        <w:rPr>
          <w:rFonts w:ascii="仿宋" w:eastAsia="仿宋" w:hAnsi="仿宋" w:hint="eastAsia"/>
          <w:sz w:val="32"/>
          <w:szCs w:val="32"/>
        </w:rPr>
        <w:t>、教学成果奖申报工作，将专</w:t>
      </w:r>
      <w:r>
        <w:rPr>
          <w:rFonts w:ascii="仿宋" w:eastAsia="仿宋" w:hAnsi="仿宋" w:hint="eastAsia"/>
          <w:sz w:val="32"/>
          <w:szCs w:val="32"/>
        </w:rPr>
        <w:lastRenderedPageBreak/>
        <w:t>业、课程、成果的建设抓细抓实，积极推进，完成高质量申报材料，深化建设成果；四是大力支持一流本科专业建设，各专业应重视经费使用规划，提高经费使用效率，以专业建设促进人才培养，提高学生满意度和教学达成度。</w:t>
      </w:r>
    </w:p>
    <w:p w:rsidR="00FC78C6" w:rsidRDefault="00FC78C6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FC78C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E4F" w:rsidRDefault="00D44E4F">
      <w:r>
        <w:separator/>
      </w:r>
    </w:p>
  </w:endnote>
  <w:endnote w:type="continuationSeparator" w:id="0">
    <w:p w:rsidR="00D44E4F" w:rsidRDefault="00D4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宋体" w:eastAsia="宋体" w:hAnsi="宋体"/>
        <w:sz w:val="28"/>
        <w:szCs w:val="28"/>
      </w:rPr>
      <w:id w:val="3352677"/>
    </w:sdtPr>
    <w:sdtEndPr/>
    <w:sdtContent>
      <w:p w:rsidR="00FC78C6" w:rsidRDefault="00F12402">
        <w:pPr>
          <w:pStyle w:val="a3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E9212D" w:rsidRPr="00E9212D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E9212D">
          <w:rPr>
            <w:rFonts w:ascii="宋体" w:eastAsia="宋体" w:hAnsi="宋体"/>
            <w:noProof/>
            <w:sz w:val="28"/>
            <w:szCs w:val="28"/>
          </w:rPr>
          <w:t xml:space="preserve"> 4 -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FC78C6" w:rsidRDefault="00FC78C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52672"/>
    </w:sdtPr>
    <w:sdtEndPr>
      <w:rPr>
        <w:rFonts w:ascii="宋体" w:eastAsia="宋体" w:hAnsi="宋体"/>
        <w:sz w:val="28"/>
        <w:szCs w:val="28"/>
      </w:rPr>
    </w:sdtEndPr>
    <w:sdtContent>
      <w:p w:rsidR="00FC78C6" w:rsidRDefault="00F12402">
        <w:pPr>
          <w:pStyle w:val="a3"/>
          <w:jc w:val="center"/>
          <w:rPr>
            <w:rFonts w:ascii="宋体" w:eastAsia="宋体" w:hAnsi="宋体"/>
            <w:sz w:val="28"/>
            <w:szCs w:val="28"/>
          </w:rPr>
        </w:pPr>
        <w:r>
          <w:ptab w:relativeTo="margin" w:alignment="right" w:leader="none"/>
        </w: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E9212D" w:rsidRPr="00E9212D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E9212D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FC78C6" w:rsidRDefault="00FC78C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E4F" w:rsidRDefault="00D44E4F">
      <w:r>
        <w:separator/>
      </w:r>
    </w:p>
  </w:footnote>
  <w:footnote w:type="continuationSeparator" w:id="0">
    <w:p w:rsidR="00D44E4F" w:rsidRDefault="00D44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3833ABC"/>
    <w:rsid w:val="00023286"/>
    <w:rsid w:val="00054EDC"/>
    <w:rsid w:val="000C2E21"/>
    <w:rsid w:val="000F36FC"/>
    <w:rsid w:val="00121497"/>
    <w:rsid w:val="00173FAF"/>
    <w:rsid w:val="001B11AB"/>
    <w:rsid w:val="00396CC7"/>
    <w:rsid w:val="0048618C"/>
    <w:rsid w:val="005776F2"/>
    <w:rsid w:val="005D39EA"/>
    <w:rsid w:val="00636B36"/>
    <w:rsid w:val="0069571E"/>
    <w:rsid w:val="00714001"/>
    <w:rsid w:val="007651F9"/>
    <w:rsid w:val="007A3BBC"/>
    <w:rsid w:val="007E0C05"/>
    <w:rsid w:val="00890E8F"/>
    <w:rsid w:val="008A627F"/>
    <w:rsid w:val="00AD071A"/>
    <w:rsid w:val="00AE37F4"/>
    <w:rsid w:val="00B067AF"/>
    <w:rsid w:val="00B6602C"/>
    <w:rsid w:val="00C21EFD"/>
    <w:rsid w:val="00CB21D2"/>
    <w:rsid w:val="00CC01B0"/>
    <w:rsid w:val="00D44E4F"/>
    <w:rsid w:val="00DF4A83"/>
    <w:rsid w:val="00E627D7"/>
    <w:rsid w:val="00E9212D"/>
    <w:rsid w:val="00EB25C7"/>
    <w:rsid w:val="00F12402"/>
    <w:rsid w:val="00FC78C6"/>
    <w:rsid w:val="03833ABC"/>
    <w:rsid w:val="07D21260"/>
    <w:rsid w:val="07FD51E4"/>
    <w:rsid w:val="0CDC54CD"/>
    <w:rsid w:val="137F1B6C"/>
    <w:rsid w:val="19C22091"/>
    <w:rsid w:val="2A9D1738"/>
    <w:rsid w:val="2CDD5520"/>
    <w:rsid w:val="35F82AC9"/>
    <w:rsid w:val="3CB2662C"/>
    <w:rsid w:val="3E35273F"/>
    <w:rsid w:val="449024EF"/>
    <w:rsid w:val="45B75D61"/>
    <w:rsid w:val="47EC7138"/>
    <w:rsid w:val="4A542F27"/>
    <w:rsid w:val="4C7E71EB"/>
    <w:rsid w:val="50DE5B9E"/>
    <w:rsid w:val="531D1674"/>
    <w:rsid w:val="54611EB1"/>
    <w:rsid w:val="5CEF0556"/>
    <w:rsid w:val="5D9C0ADA"/>
    <w:rsid w:val="5E3C00D9"/>
    <w:rsid w:val="6B9920AA"/>
    <w:rsid w:val="6F936ED7"/>
    <w:rsid w:val="713A1FA2"/>
    <w:rsid w:val="72D70A3C"/>
    <w:rsid w:val="72EF6C07"/>
    <w:rsid w:val="7800292F"/>
    <w:rsid w:val="7CBF261F"/>
    <w:rsid w:val="7F78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5:docId w15:val="{7729ED9C-D6C8-45D6-9AA3-05BAA052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Lines="100" w:afterLines="100" w:line="300" w:lineRule="auto"/>
      <w:outlineLvl w:val="0"/>
    </w:pPr>
    <w:rPr>
      <w:rFonts w:eastAsia="黑体"/>
      <w:b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225</Words>
  <Characters>1286</Characters>
  <Application>Microsoft Office Word</Application>
  <DocSecurity>0</DocSecurity>
  <Lines>10</Lines>
  <Paragraphs>3</Paragraphs>
  <ScaleCrop>false</ScaleCrop>
  <Company>Farmer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蔚徕</dc:creator>
  <cp:lastModifiedBy>Sky123.Org</cp:lastModifiedBy>
  <cp:revision>17</cp:revision>
  <dcterms:created xsi:type="dcterms:W3CDTF">2021-08-27T09:01:00Z</dcterms:created>
  <dcterms:modified xsi:type="dcterms:W3CDTF">2021-08-31T08:44:00Z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D02BBAE44FF0446DB2481E96D7843E57</vt:lpwstr>
  </property>
</Properties>
</file>