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C886">
      <w:pPr>
        <w:widowControl/>
        <w:spacing w:line="420" w:lineRule="atLeast"/>
        <w:jc w:val="center"/>
        <w:outlineLvl w:val="0"/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宋体"/>
          <w:b w:val="0"/>
          <w:bCs w:val="0"/>
          <w:color w:val="282828"/>
          <w:kern w:val="36"/>
          <w:sz w:val="36"/>
          <w:szCs w:val="36"/>
        </w:rPr>
        <w:t>级大数据会计创新实验班遴选工作方案</w:t>
      </w:r>
    </w:p>
    <w:p w14:paraId="2594EC62">
      <w:pPr>
        <w:spacing w:line="560" w:lineRule="exact"/>
        <w:ind w:firstLine="600" w:firstLineChars="200"/>
        <w:rPr>
          <w:rFonts w:hint="eastAsia" w:ascii="黑体" w:hAnsi="黑体" w:eastAsia="黑体" w:cs="黑体"/>
          <w:color w:val="000000"/>
          <w:sz w:val="30"/>
          <w:szCs w:val="30"/>
        </w:rPr>
      </w:pPr>
    </w:p>
    <w:p w14:paraId="1DFDB4DB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根据学校推进特色鲜明的高水平财经大学建设的需要，为满足社会对数智化财会人才的需求，会计学院开设大数据会计创新实验班。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本实验班依托会计学专业，该专业为国家一流本科专业建设点、国家级特色专业、省级综合改革试点专业、省级品牌专业。</w:t>
      </w:r>
    </w:p>
    <w:p w14:paraId="157636D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实验班培养德、智、体、美、劳全面发展，具有良好的人文与科学素养、创新能力和实干精神，以经济学、管理学知识为基础，熟悉会计学与现代计算机技术的基本理论和实务，具备良好的职业道德、较强的会计职业能力和数据分析能力、开阔的国际视野，能适应未来社会发展需要、“有思想有能力有担当的实践、实用、实干”的复合型应用型高级专门人才。学生毕业后可在企事业单位、政府部门和金融机构等从事财务信息处理与分析相关工作。</w:t>
      </w:r>
    </w:p>
    <w:p w14:paraId="0A907E59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一、领导小组</w:t>
      </w:r>
    </w:p>
    <w:p w14:paraId="55B6D039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 长：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许志勇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、王友刚</w:t>
      </w:r>
    </w:p>
    <w:p w14:paraId="7526944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成 员：曾义、李阳阳、蔡程、张静璐、刘红俊</w:t>
      </w:r>
    </w:p>
    <w:p w14:paraId="7CA8487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领导小组全面负责大数据会计创新实验班的选拔录取工作。</w:t>
      </w:r>
    </w:p>
    <w:p w14:paraId="013D2B1D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二、遴选名额</w:t>
      </w:r>
    </w:p>
    <w:p w14:paraId="477A696B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新生遴选不超过15人。</w:t>
      </w:r>
    </w:p>
    <w:p w14:paraId="154E3995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三、遴选范围及条件</w:t>
      </w:r>
    </w:p>
    <w:p w14:paraId="0E55EEC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:00之前群贤楼232）现场报名参与入校选拔：</w:t>
      </w:r>
    </w:p>
    <w:p w14:paraId="085A4121">
      <w:pPr>
        <w:spacing w:line="560" w:lineRule="exact"/>
        <w:ind w:firstLine="602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遴选范围：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202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级全日制普通本科新生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除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艺术类、体育类、中外合作班、高考招生录取为新财经实验班学生及专升本、第二学士学位学生、已报名会计学（ACCA/CIMA）和其他新财经实验班学生外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717FE312">
      <w:pPr>
        <w:spacing w:line="560" w:lineRule="exact"/>
        <w:ind w:left="298" w:leftChars="142" w:firstLine="301" w:firstLineChars="100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遴选条件：</w:t>
      </w:r>
    </w:p>
    <w:p w14:paraId="01000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生源地为新高考改革省份，高考分数不低于本科特殊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控制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线；生源地为老高考省份，高考分数不低于本科一本线（均为高考原始分）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 w14:paraId="797ECAFA">
      <w:pPr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2.具有较好的数学功底，学生综合素质高。</w:t>
      </w:r>
    </w:p>
    <w:p w14:paraId="5AC0D5BF">
      <w:pPr>
        <w:spacing w:line="560" w:lineRule="exact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3.对大数据会计感兴趣，将来有从事数智化财会审计工作的意愿。</w:t>
      </w:r>
      <w:bookmarkEnd w:id="0"/>
    </w:p>
    <w:p w14:paraId="26E24434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注意：通过遴选进入实验班的学生不能再次申请转专业。</w:t>
      </w:r>
    </w:p>
    <w:p w14:paraId="0EE658F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四、遴选程序</w:t>
      </w:r>
    </w:p>
    <w:p w14:paraId="04DD55D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按照参与报名学生综合成绩从高到低依次录取，综合成绩计算方法：</w:t>
      </w:r>
    </w:p>
    <w:p w14:paraId="2882F60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综合成绩=（高考数学科目成绩/高考数学试卷满分）*60%*100+（折算的不含数学科目的高考总成绩/不含数学科目的高考试卷满分）*40%*100+省级及以上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</w:t>
      </w:r>
    </w:p>
    <w:p w14:paraId="779C682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上式中，高考数学科目成绩为原始分；</w:t>
      </w:r>
    </w:p>
    <w:p w14:paraId="6555E40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折算的不含数学科目的高考总成绩，如是湖北首选物理类考生为原始分，其他考生则需换算。换算中考虑考生首选科目、所在省份特殊类型控制线（或本科一批线），计算公式为：</w:t>
      </w:r>
    </w:p>
    <w:p w14:paraId="748293A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折算的不含数学科目的高考总成绩={[（考生高考分数-考生所在省份特殊类型控制线）/(试卷满分-考生所在省份特殊类型控制线)]*(试卷满分-湖北省首选物理类特殊类型控制线)+湖北省首选物理类特殊类型控制线}*[（考生高考分数-考生高考数学分数）/考生高考分数]</w:t>
      </w:r>
    </w:p>
    <w:p w14:paraId="2F88790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省级及以上</w:t>
      </w:r>
      <w:r>
        <w:rPr>
          <w:rFonts w:ascii="仿宋" w:hAnsi="仿宋" w:eastAsia="仿宋" w:cs="仿宋"/>
          <w:color w:val="000000"/>
          <w:sz w:val="30"/>
          <w:szCs w:val="30"/>
        </w:rPr>
        <w:t>奖励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或</w:t>
      </w:r>
      <w:r>
        <w:rPr>
          <w:rFonts w:ascii="仿宋" w:hAnsi="仿宋" w:eastAsia="仿宋" w:cs="仿宋"/>
          <w:color w:val="000000"/>
          <w:sz w:val="30"/>
          <w:szCs w:val="30"/>
        </w:rPr>
        <w:t>荣誉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加分，根据具体情况由学院教学委员会认定为5—10分。</w:t>
      </w:r>
    </w:p>
    <w:p w14:paraId="0362ACF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示例：某广东首选物理类考生，高考总分550分（其中数学130分）。202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年广东首选物理类考生，试卷满分750分，特殊类型控制线为53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分；202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年湖北首选物理类考生，试卷满分750分，特殊类型控制线为5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分。</w:t>
      </w:r>
    </w:p>
    <w:p w14:paraId="1607205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该考生折算的不含数学科目的高考总成绩为：{[（550-53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）/(750-53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)]*(750-5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)+5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}*[（550-130）/550]=4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</w:t>
      </w:r>
    </w:p>
    <w:p w14:paraId="0A94B359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该考生综合成绩:</w:t>
      </w:r>
    </w:p>
    <w:p w14:paraId="2F3D992A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(130/150)*0.6*100+(4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/600)*0.4*100=79.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分</w:t>
      </w:r>
    </w:p>
    <w:p w14:paraId="07C3F8DC">
      <w:pPr>
        <w:wordWrap w:val="0"/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本次选拔名额不超过15人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如存在综合成绩并列15位次的情况，将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仅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对并列15位次的学生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组织面试择优录取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如参与选拔学生报名人数不足15人，将对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考生综合成绩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排名后5位学生单独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组织面试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从5位学生中录取面试成绩排名靠前的3位学生。</w:t>
      </w:r>
    </w:p>
    <w:p w14:paraId="16D237A4">
      <w:pPr>
        <w:wordWrap w:val="0"/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经公示后，如有学生放弃录取资格，按顺序递补。</w:t>
      </w:r>
    </w:p>
    <w:tbl>
      <w:tblPr>
        <w:tblStyle w:val="4"/>
        <w:tblW w:w="87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2284"/>
        <w:gridCol w:w="2624"/>
      </w:tblGrid>
      <w:tr w14:paraId="0570F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E0DA1">
            <w:pPr>
              <w:widowControl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22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CDFAC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事项</w:t>
            </w:r>
          </w:p>
        </w:tc>
        <w:tc>
          <w:tcPr>
            <w:tcW w:w="262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C3F42">
            <w:pPr>
              <w:widowControl/>
              <w:wordWrap w:val="0"/>
              <w:jc w:val="center"/>
              <w:rPr>
                <w:rFonts w:ascii="Tahoma" w:hAnsi="Tahoma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地点</w:t>
            </w:r>
          </w:p>
        </w:tc>
      </w:tr>
      <w:tr w14:paraId="2A41A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ACC91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日16:00前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40FD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网上预报名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9B3D7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QQ群号：849278847</w:t>
            </w:r>
          </w:p>
        </w:tc>
      </w:tr>
      <w:tr w14:paraId="6A8E0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0C295E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eastAsia="zh-CN"/>
              </w:rPr>
              <w:t>7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:00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D66CA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现场报名确认</w:t>
            </w:r>
          </w:p>
          <w:p w14:paraId="697AB87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（可现场补报名）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D981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</w:t>
            </w:r>
          </w:p>
          <w:p w14:paraId="6471BE9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会计学院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215、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232室</w:t>
            </w:r>
          </w:p>
        </w:tc>
      </w:tr>
      <w:tr w14:paraId="4693F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5A2178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日8：30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3D48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组织遴选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07AA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群贤楼会计学院</w:t>
            </w:r>
          </w:p>
        </w:tc>
      </w:tr>
      <w:tr w14:paraId="5EF73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  <w:jc w:val="center"/>
        </w:trPr>
        <w:tc>
          <w:tcPr>
            <w:tcW w:w="38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574BF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2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E0D50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公示拟录取名单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2C64D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教务处、会计学院网站</w:t>
            </w:r>
          </w:p>
        </w:tc>
      </w:tr>
    </w:tbl>
    <w:p w14:paraId="1F3BDAC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五、实验班退出机制</w:t>
      </w:r>
    </w:p>
    <w:p w14:paraId="427AB4A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除执行学校本科生学籍管理规定外，原则上出现以下情况之一者，学生应退出实验班：</w:t>
      </w:r>
    </w:p>
    <w:p w14:paraId="3B1DD53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1.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在大一学年、大二学年，若每学年有2门及以上必修课（包括通识必修课程、专业基础课程、专业必修课程、实验类必修课程）不及格者，或大一、大二两学年必修课程重修累计达到四门者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；</w:t>
      </w:r>
    </w:p>
    <w:p w14:paraId="3AEC14D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2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.学年综合素质评价不合格；</w:t>
      </w:r>
    </w:p>
    <w:p w14:paraId="77AFA4A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3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.受警告以上处分；</w:t>
      </w:r>
    </w:p>
    <w:p w14:paraId="4A942AE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color w:val="000000"/>
          <w:sz w:val="30"/>
          <w:szCs w:val="30"/>
          <w:highlight w:val="none"/>
          <w:lang w:val="en-US"/>
        </w:rPr>
        <w:t>4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.不适应在实验班继续学习，自愿申请退出。</w:t>
      </w:r>
    </w:p>
    <w:p w14:paraId="2F3E937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实验班学生退出前有一次申诉机会，能提供实验班工作组认可的成绩或条件者，可以跟班试读一学年，每位最多只有一次试读机会。对于上一学年属于跟班试读的学生，若在本学年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任一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必修课（包括通识必修课程、专业基础课程、专业必修课程、实验类必修课程）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存在不及格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，则必须在本学年末退出。</w:t>
      </w:r>
    </w:p>
    <w:p w14:paraId="061D3881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退出学生经学院认定后，报教务处批准，转回实验班对应专业非实验班学习。实验班如有学生退出，原则上不再补充。</w:t>
      </w:r>
    </w:p>
    <w:p w14:paraId="4A402187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退出实验班的学生，原则上应在每学期开学后</w:t>
      </w:r>
      <w:r>
        <w:rPr>
          <w:rFonts w:ascii="仿宋" w:hAnsi="仿宋" w:eastAsia="仿宋" w:cs="仿宋"/>
          <w:color w:val="000000"/>
          <w:sz w:val="30"/>
          <w:szCs w:val="30"/>
          <w:highlight w:val="none"/>
        </w:rPr>
        <w:t>4周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内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办理完相关手续。课程之间的衔接工作由学院协调处理。</w:t>
      </w:r>
    </w:p>
    <w:p w14:paraId="766E21C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实验班所有课程原则上不设置补考环节。退出实验班的学生可参加非实验班相应课程补考。</w:t>
      </w:r>
    </w:p>
    <w:p w14:paraId="023BBE00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六、联系方式</w:t>
      </w:r>
    </w:p>
    <w:p w14:paraId="0AD56E23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学院地址：湖北经济学院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群贤楼2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楼</w:t>
      </w:r>
    </w:p>
    <w:p w14:paraId="71C50309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会计学院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学院联系人及电话：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刘老师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027-81973749</w:t>
      </w:r>
    </w:p>
    <w:p w14:paraId="7629256E">
      <w:pPr>
        <w:spacing w:line="560" w:lineRule="exac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”QQ群号：849278847</w:t>
      </w:r>
    </w:p>
    <w:p w14:paraId="4CD46E4B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大数据会计创新实验班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”QQ群二维码：</w:t>
      </w:r>
    </w:p>
    <w:p w14:paraId="47981072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Tahoma"/>
          <w:color w:val="333333"/>
          <w:kern w:val="0"/>
          <w:sz w:val="30"/>
          <w:szCs w:val="30"/>
          <w:lang w:eastAsia="zh-CN"/>
        </w:rPr>
        <w:drawing>
          <wp:inline distT="0" distB="0" distL="114300" distR="114300">
            <wp:extent cx="2519680" cy="3075305"/>
            <wp:effectExtent l="0" t="0" r="13970" b="10795"/>
            <wp:docPr id="1" name="图片 1" descr="qrcode_175617607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1756176076473"/>
                    <pic:cNvPicPr>
                      <a:picLocks noChangeAspect="1"/>
                    </pic:cNvPicPr>
                  </pic:nvPicPr>
                  <pic:blipFill>
                    <a:blip r:embed="rId4"/>
                    <a:srcRect l="8941" t="17813" r="9374" b="26111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6F10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567C685F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</w:p>
    <w:p w14:paraId="703614BE">
      <w:pPr>
        <w:pageBreakBefore/>
        <w:spacing w:after="156" w:afterLines="5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b/>
          <w:sz w:val="28"/>
          <w:szCs w:val="28"/>
        </w:rPr>
        <w:t>级大数据会计创新实验班遴选报名表</w:t>
      </w:r>
    </w:p>
    <w:tbl>
      <w:tblPr>
        <w:tblStyle w:val="4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525"/>
        <w:gridCol w:w="164"/>
        <w:gridCol w:w="674"/>
        <w:gridCol w:w="246"/>
        <w:gridCol w:w="23"/>
        <w:gridCol w:w="659"/>
        <w:gridCol w:w="344"/>
        <w:gridCol w:w="104"/>
        <w:gridCol w:w="426"/>
        <w:gridCol w:w="65"/>
        <w:gridCol w:w="614"/>
        <w:gridCol w:w="67"/>
        <w:gridCol w:w="388"/>
        <w:gridCol w:w="213"/>
        <w:gridCol w:w="776"/>
        <w:gridCol w:w="241"/>
        <w:gridCol w:w="639"/>
        <w:gridCol w:w="1142"/>
      </w:tblGrid>
      <w:tr w14:paraId="2B51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539443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0E10E3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1CFC9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1CA9E6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2D86A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1567B7D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784F0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572434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1C67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0D170F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793B2C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28481E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34FCAC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ABE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FBA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65F404D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576029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E8A06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69C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3"/>
            <w:vAlign w:val="center"/>
          </w:tcPr>
          <w:p w14:paraId="767B1A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6612DE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1CCBF5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180DD0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5C551A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64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4C6DFC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3C5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4536ED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4"/>
            <w:vAlign w:val="center"/>
          </w:tcPr>
          <w:p w14:paraId="295D95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35F9AF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C5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037801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C6642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17CBC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AC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0718FF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B1CCF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1F616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8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54CD8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3E68B6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6F97B0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A7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98856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054719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7B22C3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C94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72212FF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3"/>
            <w:vAlign w:val="center"/>
          </w:tcPr>
          <w:p w14:paraId="278D5C3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35B0F01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6F6D49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16A85E3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1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5BBE68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2C677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38" w:type="dxa"/>
            <w:gridSpan w:val="2"/>
            <w:vAlign w:val="center"/>
          </w:tcPr>
          <w:p w14:paraId="6CB29F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CA905D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74" w:type="dxa"/>
            <w:gridSpan w:val="3"/>
            <w:vAlign w:val="center"/>
          </w:tcPr>
          <w:p w14:paraId="56D499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1BE68D4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76" w:type="dxa"/>
            <w:vAlign w:val="center"/>
          </w:tcPr>
          <w:p w14:paraId="4701293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439C87E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393878F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678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715081E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AA2A07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38" w:type="dxa"/>
            <w:gridSpan w:val="2"/>
            <w:vAlign w:val="center"/>
          </w:tcPr>
          <w:p w14:paraId="26B2280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C9A04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74" w:type="dxa"/>
            <w:gridSpan w:val="3"/>
            <w:vAlign w:val="center"/>
          </w:tcPr>
          <w:p w14:paraId="7C5CE9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00B65C3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76" w:type="dxa"/>
            <w:vAlign w:val="center"/>
          </w:tcPr>
          <w:p w14:paraId="7E065C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632DAF1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3BA2DCE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30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96" w:type="dxa"/>
            <w:vAlign w:val="center"/>
          </w:tcPr>
          <w:p w14:paraId="1384DA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7800" w:type="dxa"/>
            <w:gridSpan w:val="19"/>
            <w:vAlign w:val="center"/>
          </w:tcPr>
          <w:p w14:paraId="30F758A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6C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196" w:type="dxa"/>
            <w:vAlign w:val="center"/>
          </w:tcPr>
          <w:p w14:paraId="21CAA6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19"/>
          </w:tcPr>
          <w:p w14:paraId="202DC9F3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</w:p>
          <w:p w14:paraId="7DD0BB00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9月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日公示拟录取名单，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11B6DC51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.遴选的相关证明材料须附报名表后。</w:t>
            </w:r>
          </w:p>
          <w:p w14:paraId="5EB78FD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777F1462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遴选工作实施方案见教务处及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  <w:p w14:paraId="042CF476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5.会计学院学院联系人及电话：刘老师，027-81973749</w:t>
            </w:r>
          </w:p>
          <w:p w14:paraId="169D20A7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eastAsia="zh-CN"/>
              </w:rPr>
              <w:t>6.</w:t>
            </w:r>
            <w:r>
              <w:rPr>
                <w:rFonts w:hint="eastAsia"/>
                <w:b/>
                <w:bCs/>
                <w:u w:val="single"/>
              </w:rPr>
              <w:t>每名学生仅可选择报名一个遴选专业（班级），经审查发现重复报名的，取消其资格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>。</w:t>
            </w:r>
          </w:p>
        </w:tc>
      </w:tr>
    </w:tbl>
    <w:p w14:paraId="4A5D6730">
      <w:pPr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24D5AC3"/>
    <w:rsid w:val="296B73AE"/>
    <w:rsid w:val="3312753D"/>
    <w:rsid w:val="36B96002"/>
    <w:rsid w:val="38B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2277</Words>
  <Characters>2526</Characters>
  <Lines>19</Lines>
  <Paragraphs>5</Paragraphs>
  <TotalTime>1</TotalTime>
  <ScaleCrop>false</ScaleCrop>
  <LinksUpToDate>false</LinksUpToDate>
  <CharactersWithSpaces>2534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2024-08-20T19:02:00Z</dcterms:created>
  <dc:creator>麦克1380467269</dc:creator>
  <cp:lastModifiedBy>51178</cp:lastModifiedBy>
  <cp:lastPrinted>2024-08-21T16:03:00Z</cp:lastPrinted>
  <dcterms:modified xsi:type="dcterms:W3CDTF">2025-09-05T06:04:20Z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17E239094DCE75C945DBB7683945BFEF_33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