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64A03">
      <w:pPr>
        <w:spacing w:line="560" w:lineRule="exact"/>
        <w:jc w:val="center"/>
        <w:outlineLvl w:val="2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202</w:t>
      </w:r>
      <w:r>
        <w:rPr>
          <w:rFonts w:ascii="Times New Roman" w:hAnsi="Times New Roman" w:eastAsia="方正小标宋简体" w:cs="方正小标宋简体"/>
          <w:sz w:val="36"/>
          <w:szCs w:val="36"/>
        </w:rPr>
        <w:t>5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级大数据与财税治理实验班遴选工作方案</w:t>
      </w:r>
    </w:p>
    <w:p w14:paraId="59ED2D40">
      <w:pPr>
        <w:spacing w:line="360" w:lineRule="auto"/>
        <w:ind w:firstLine="482" w:firstLineChars="200"/>
        <w:rPr>
          <w:rFonts w:ascii="Times New Roman" w:hAnsi="Times New Roman" w:eastAsia="楷体"/>
          <w:b/>
          <w:sz w:val="24"/>
        </w:rPr>
      </w:pPr>
    </w:p>
    <w:p w14:paraId="26A59645">
      <w:pPr>
        <w:spacing w:line="360" w:lineRule="auto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为应对数智时代带来的新变化、新挑战，进一步凝练“新财经”改革背景下财政学专业人才培养特色</w:t>
      </w:r>
      <w:r>
        <w:rPr>
          <w:rFonts w:ascii="Times New Roman" w:hAnsi="Times New Roman" w:eastAsia="仿宋" w:cs="仿宋"/>
          <w:sz w:val="30"/>
          <w:szCs w:val="30"/>
        </w:rPr>
        <w:t>，</w:t>
      </w:r>
      <w:r>
        <w:rPr>
          <w:rFonts w:hint="eastAsia" w:ascii="Times New Roman" w:hAnsi="Times New Roman" w:eastAsia="仿宋" w:cs="仿宋"/>
          <w:sz w:val="30"/>
          <w:szCs w:val="30"/>
        </w:rPr>
        <w:t>经学校批准，财政与公共管理</w:t>
      </w:r>
      <w:r>
        <w:rPr>
          <w:rFonts w:ascii="Times New Roman" w:hAnsi="Times New Roman" w:eastAsia="仿宋" w:cs="仿宋"/>
          <w:sz w:val="30"/>
          <w:szCs w:val="30"/>
        </w:rPr>
        <w:t>学院</w:t>
      </w:r>
      <w:r>
        <w:rPr>
          <w:rFonts w:hint="eastAsia" w:ascii="Times New Roman" w:hAnsi="Times New Roman" w:eastAsia="仿宋" w:cs="仿宋"/>
          <w:sz w:val="30"/>
          <w:szCs w:val="30"/>
        </w:rPr>
        <w:t>将原财政学（拔尖人才试验班）升级为财政学（大数据与财税治理实验班）。实验班学科基础扎实，2006年，我校财政学获批湖北省省级重点学科，并获批硕士点建设立项。2017年，财政与公共管理学院获批湖北省省级改革试点学院。2019年，财政学专业获批国家一流专业建设点，财政学教学团队获批湖北省省级高校教学团队。2020年，财政学课程获批国家级一流课程，税收学专业获批湖北省一流专业建设点，财税系获批湖北省优秀基层教学组织。2021年，税法课程获批省级一流课程。2023年，税法课程获批国家级一流课程。</w:t>
      </w:r>
    </w:p>
    <w:p w14:paraId="47B0E3D3">
      <w:pPr>
        <w:spacing w:line="360" w:lineRule="auto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本实验班围绕公共部门人才需求，致力于培养具有“一种情怀”即公共情怀，“两种素质”即宏观思维和创新精神，“三种能力”即逻辑思考、清楚写作和严谨演讲的“厚基础、精财税、懂数智、强应用”复合型数字财税人才。学生将学习运用大数据科学、计算机科学、人工智能、区块链等现代技术方法分析公共政策和数字财税问题，毕业后能够胜任政府财税部门、其他政府经济管理部门、事业单位以及各大中型企业工作，并具备国内外高水平大学深造的潜能。</w:t>
      </w:r>
    </w:p>
    <w:p w14:paraId="086897B6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一、领导小组</w:t>
      </w:r>
    </w:p>
    <w:p w14:paraId="275BAF86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学院成立“财政学（大数据与财税治理实验班）遴选工作领导小组”，负责对实验班遴选工作进行指导、实施、协调与管理。</w:t>
      </w:r>
    </w:p>
    <w:p w14:paraId="6E368556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组长：蔡红英 魏涛</w:t>
      </w:r>
    </w:p>
    <w:p w14:paraId="524FA06A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副组长：</w:t>
      </w:r>
      <w:r>
        <w:rPr>
          <w:rFonts w:ascii="Times New Roman" w:hAnsi="Times New Roman" w:eastAsia="仿宋" w:cs="仿宋"/>
          <w:bCs/>
          <w:sz w:val="30"/>
          <w:szCs w:val="30"/>
        </w:rPr>
        <w:t xml:space="preserve">杨晓龙 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陶东杰 任立</w:t>
      </w:r>
    </w:p>
    <w:p w14:paraId="6DECBFE7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成员：刘冰熙 宋菲菲 杨芳 陈祎 李成 陈政弘 杨雪 林诗贤 徐阳 余白雪 李捷</w:t>
      </w:r>
    </w:p>
    <w:p w14:paraId="2A758837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二、遴选名额</w:t>
      </w:r>
    </w:p>
    <w:p w14:paraId="1CC45FA6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202</w:t>
      </w:r>
      <w:r>
        <w:rPr>
          <w:rFonts w:ascii="Times New Roman" w:hAnsi="Times New Roman" w:eastAsia="仿宋" w:cs="仿宋"/>
          <w:bCs/>
          <w:sz w:val="30"/>
          <w:szCs w:val="30"/>
        </w:rPr>
        <w:t>5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级财政学（大数据与财税治理实验班）计划遴选不超过15人。</w:t>
      </w:r>
    </w:p>
    <w:p w14:paraId="7EDD3E75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三、遴选范围及条件</w:t>
      </w:r>
    </w:p>
    <w:p w14:paraId="4FB366B5">
      <w:pPr>
        <w:spacing w:line="360" w:lineRule="auto"/>
        <w:ind w:firstLine="600" w:firstLineChars="200"/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eastAsia="zh-CN"/>
        </w:rPr>
      </w:pP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</w:rPr>
        <w:t>（1）</w:t>
      </w:r>
      <w:r>
        <w:rPr>
          <w:rFonts w:hint="eastAsia" w:ascii="Times New Roman" w:hAnsi="Times New Roman" w:eastAsia="仿宋" w:cs="仿宋"/>
          <w:b/>
          <w:bCs w:val="0"/>
          <w:sz w:val="30"/>
          <w:szCs w:val="30"/>
          <w:highlight w:val="none"/>
        </w:rPr>
        <w:t>遴选范围：</w:t>
      </w:r>
      <w:r>
        <w:rPr>
          <w:rFonts w:hint="eastAsia" w:ascii="Times New Roman" w:hAnsi="Times New Roman" w:eastAsia="仿宋" w:cs="仿宋"/>
          <w:b w:val="0"/>
          <w:bCs/>
          <w:sz w:val="30"/>
          <w:szCs w:val="30"/>
          <w:highlight w:val="none"/>
        </w:rPr>
        <w:t>面向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</w:rPr>
        <w:t>202</w:t>
      </w:r>
      <w:r>
        <w:rPr>
          <w:rFonts w:ascii="Times New Roman" w:hAnsi="Times New Roman" w:eastAsia="仿宋" w:cs="仿宋"/>
          <w:bCs/>
          <w:sz w:val="30"/>
          <w:szCs w:val="30"/>
          <w:highlight w:val="none"/>
        </w:rPr>
        <w:t>5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</w:rPr>
        <w:t>级全日制普通本科新生（艺术类、体育类、烹饪与营养教育专业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</w:rPr>
        <w:t>中外合作班、高考招生录取为9个新财经实验班学生及专升本、第二学士学位学生、已报名会计学（ACCA/CIMA）和其他新财经实验班学生除外）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eastAsia="zh-CN"/>
        </w:rPr>
        <w:t>。</w:t>
      </w:r>
    </w:p>
    <w:p w14:paraId="6720B1A1">
      <w:pPr>
        <w:pStyle w:val="12"/>
        <w:spacing w:line="360" w:lineRule="auto"/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eastAsia="zh-CN"/>
        </w:rPr>
      </w:pP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eastAsia="zh-CN"/>
        </w:rPr>
        <w:t>（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</w:rPr>
        <w:t>遴选条件：</w:t>
      </w:r>
    </w:p>
    <w:p w14:paraId="2A6EF4DA">
      <w:pPr>
        <w:pStyle w:val="12"/>
        <w:spacing w:line="360" w:lineRule="auto"/>
        <w:rPr>
          <w:rFonts w:ascii="Times New Roman" w:hAnsi="Times New Roman" w:eastAsia="仿宋" w:cs="仿宋"/>
          <w:bCs/>
          <w:sz w:val="30"/>
          <w:szCs w:val="30"/>
          <w:highlight w:val="none"/>
        </w:rPr>
      </w:pP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</w:rPr>
        <w:t>1.具有良好的思想政治素质和高度社会责任感，身心健康，自主学习能力强；</w:t>
      </w:r>
    </w:p>
    <w:p w14:paraId="24987A74">
      <w:pPr>
        <w:pStyle w:val="12"/>
        <w:spacing w:line="360" w:lineRule="auto"/>
        <w:rPr>
          <w:rFonts w:ascii="Times New Roman" w:hAnsi="Times New Roman" w:eastAsia="仿宋" w:cs="仿宋"/>
          <w:bCs/>
          <w:sz w:val="30"/>
          <w:szCs w:val="30"/>
          <w:highlight w:val="none"/>
        </w:rPr>
      </w:pP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</w:rPr>
        <w:t>2.对财政学、大数据抱有浓厚兴趣；</w:t>
      </w:r>
    </w:p>
    <w:p w14:paraId="049A8261">
      <w:pPr>
        <w:pStyle w:val="12"/>
        <w:spacing w:line="360" w:lineRule="auto"/>
        <w:rPr>
          <w:rFonts w:hint="default" w:ascii="Times New Roman" w:hAnsi="Times New Roman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val="en-US" w:eastAsia="zh-CN"/>
        </w:rPr>
        <w:t>3.生源地为新高考改革省份，高考分数不低于本科特殊控制线；生源地为老高考省份，高考分数不低于本科一本线（均为高考原始分）</w:t>
      </w:r>
    </w:p>
    <w:p w14:paraId="29940DF8">
      <w:pPr>
        <w:pStyle w:val="12"/>
        <w:spacing w:line="360" w:lineRule="auto"/>
        <w:rPr>
          <w:rFonts w:ascii="Times New Roman" w:hAnsi="Times New Roman" w:eastAsia="仿宋" w:cs="仿宋"/>
          <w:bCs/>
          <w:sz w:val="30"/>
          <w:szCs w:val="30"/>
          <w:highlight w:val="none"/>
        </w:rPr>
      </w:pP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</w:rPr>
        <w:t>.高考语文、外语两门总分不低于</w:t>
      </w:r>
      <w:r>
        <w:rPr>
          <w:rFonts w:ascii="Times New Roman" w:hAnsi="Times New Roman" w:eastAsia="仿宋" w:cs="仿宋"/>
          <w:bCs/>
          <w:sz w:val="30"/>
          <w:szCs w:val="30"/>
          <w:highlight w:val="none"/>
        </w:rPr>
        <w:t>220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</w:rPr>
        <w:t>分，数学不低于</w:t>
      </w:r>
      <w:r>
        <w:rPr>
          <w:rFonts w:ascii="Times New Roman" w:hAnsi="Times New Roman" w:eastAsia="仿宋" w:cs="仿宋"/>
          <w:bCs/>
          <w:sz w:val="30"/>
          <w:szCs w:val="30"/>
          <w:highlight w:val="none"/>
        </w:rPr>
        <w:t>90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</w:rPr>
        <w:t>分。</w:t>
      </w:r>
    </w:p>
    <w:p w14:paraId="4EA2303C">
      <w:pPr>
        <w:spacing w:line="360" w:lineRule="auto"/>
        <w:ind w:left="480"/>
        <w:rPr>
          <w:rFonts w:ascii="Times New Roman" w:hAnsi="Times New Roman" w:eastAsia="仿宋" w:cs="仿宋"/>
          <w:bCs/>
          <w:sz w:val="30"/>
          <w:szCs w:val="30"/>
          <w:highlight w:val="none"/>
        </w:rPr>
      </w:pP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</w:rPr>
        <w:t>注意：通过遴选进入实验班的学生不能再次申请转专业。</w:t>
      </w:r>
    </w:p>
    <w:p w14:paraId="56F81833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四、遴选程序</w:t>
      </w:r>
    </w:p>
    <w:p w14:paraId="73DADBCB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1.个人申请：符合条件的学生于202</w:t>
      </w:r>
      <w:r>
        <w:rPr>
          <w:rFonts w:ascii="Times New Roman" w:hAnsi="Times New Roman" w:eastAsia="仿宋" w:cs="仿宋"/>
          <w:bCs/>
          <w:sz w:val="30"/>
          <w:szCs w:val="30"/>
        </w:rPr>
        <w:t>5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年</w:t>
      </w:r>
      <w:r>
        <w:rPr>
          <w:rFonts w:ascii="Times New Roman" w:hAnsi="Times New Roman" w:eastAsia="仿宋" w:cs="仿宋"/>
          <w:bCs/>
          <w:sz w:val="30"/>
          <w:szCs w:val="30"/>
        </w:rPr>
        <w:t>9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月</w:t>
      </w:r>
      <w:r>
        <w:rPr>
          <w:rFonts w:ascii="Times New Roman" w:hAnsi="Times New Roman" w:eastAsia="仿宋" w:cs="仿宋"/>
          <w:bCs/>
          <w:sz w:val="30"/>
          <w:szCs w:val="30"/>
        </w:rPr>
        <w:t>12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日17：00前网上报名。报名方式：在湖北经济学院教务处或财政与公共管理学院网站下载填写《湖北经济学院202</w:t>
      </w:r>
      <w:r>
        <w:rPr>
          <w:rFonts w:ascii="Times New Roman" w:hAnsi="Times New Roman" w:eastAsia="仿宋" w:cs="仿宋"/>
          <w:bCs/>
          <w:sz w:val="30"/>
          <w:szCs w:val="30"/>
        </w:rPr>
        <w:t>5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级大数据与财税治理实验班遴选报名表》（见方案附件），并将电子档以附件形式发至专用邮箱（</w:t>
      </w:r>
      <w:r>
        <w:rPr>
          <w:rFonts w:ascii="Times New Roman" w:hAnsi="Times New Roman" w:eastAsia="仿宋" w:cs="仿宋"/>
          <w:bCs/>
          <w:sz w:val="30"/>
          <w:szCs w:val="30"/>
        </w:rPr>
        <w:t>3887502970@qq.com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）。邮件请以“姓名+财政学（大数据与财税治理实验班）遴选”命名，并于202</w:t>
      </w:r>
      <w:r>
        <w:rPr>
          <w:rFonts w:ascii="Times New Roman" w:hAnsi="Times New Roman" w:eastAsia="仿宋" w:cs="仿宋"/>
          <w:bCs/>
          <w:sz w:val="30"/>
          <w:szCs w:val="30"/>
        </w:rPr>
        <w:t>5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年</w:t>
      </w:r>
      <w:r>
        <w:rPr>
          <w:rFonts w:ascii="Times New Roman" w:hAnsi="Times New Roman" w:eastAsia="仿宋" w:cs="仿宋"/>
          <w:bCs/>
          <w:sz w:val="30"/>
          <w:szCs w:val="30"/>
        </w:rPr>
        <w:t>9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月</w:t>
      </w:r>
      <w:r>
        <w:rPr>
          <w:rFonts w:ascii="Times New Roman" w:hAnsi="Times New Roman" w:eastAsia="仿宋" w:cs="仿宋"/>
          <w:bCs/>
          <w:sz w:val="30"/>
          <w:szCs w:val="30"/>
        </w:rPr>
        <w:t>13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日8:30-1</w:t>
      </w:r>
      <w:r>
        <w:rPr>
          <w:rFonts w:ascii="Times New Roman" w:hAnsi="Times New Roman" w:eastAsia="仿宋" w:cs="仿宋"/>
          <w:bCs/>
          <w:sz w:val="30"/>
          <w:szCs w:val="30"/>
        </w:rPr>
        <w:t>7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:00将报名登记表及证明材料（高考成绩或证书复印件）纸质版报送财政与公共管理学院（明辨楼四楼4</w:t>
      </w:r>
      <w:r>
        <w:rPr>
          <w:rFonts w:ascii="Times New Roman" w:hAnsi="Times New Roman" w:eastAsia="仿宋" w:cs="仿宋"/>
          <w:bCs/>
          <w:sz w:val="30"/>
          <w:szCs w:val="30"/>
        </w:rPr>
        <w:t>1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1办公室）进行现场确认。</w:t>
      </w:r>
    </w:p>
    <w:p w14:paraId="6DBE0BB7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2.资格审查及初筛：学院按照遴选条件进行资格审查，符合报名资格的学生，将依据高考语文、数学和外语的总成绩进行排名，按照从高到低次序，按计划遴选人数150%确定入围面试名单，并于202</w:t>
      </w:r>
      <w:r>
        <w:rPr>
          <w:rFonts w:ascii="Times New Roman" w:hAnsi="Times New Roman" w:eastAsia="仿宋" w:cs="仿宋"/>
          <w:bCs/>
          <w:sz w:val="30"/>
          <w:szCs w:val="30"/>
        </w:rPr>
        <w:t>5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年</w:t>
      </w:r>
      <w:r>
        <w:rPr>
          <w:rFonts w:ascii="Times New Roman" w:hAnsi="Times New Roman" w:eastAsia="仿宋" w:cs="仿宋"/>
          <w:bCs/>
          <w:sz w:val="30"/>
          <w:szCs w:val="30"/>
        </w:rPr>
        <w:t>9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月</w:t>
      </w:r>
      <w:r>
        <w:rPr>
          <w:rFonts w:ascii="Times New Roman" w:hAnsi="Times New Roman" w:eastAsia="仿宋" w:cs="仿宋"/>
          <w:bCs/>
          <w:sz w:val="30"/>
          <w:szCs w:val="30"/>
        </w:rPr>
        <w:t>14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日</w:t>
      </w:r>
      <w:r>
        <w:rPr>
          <w:rFonts w:ascii="Times New Roman" w:hAnsi="Times New Roman" w:eastAsia="仿宋" w:cs="仿宋"/>
          <w:bCs/>
          <w:sz w:val="30"/>
          <w:szCs w:val="30"/>
        </w:rPr>
        <w:t>下午1：00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前在财政与公共管理学院官网公布。</w:t>
      </w:r>
    </w:p>
    <w:p w14:paraId="71F440CB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3.组织考核：入围学生参加学院组织的面试，面试时间为9月</w:t>
      </w:r>
      <w:r>
        <w:rPr>
          <w:rFonts w:ascii="Times New Roman" w:hAnsi="Times New Roman" w:eastAsia="仿宋" w:cs="仿宋"/>
          <w:bCs/>
          <w:sz w:val="30"/>
          <w:szCs w:val="30"/>
        </w:rPr>
        <w:t>14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日</w:t>
      </w:r>
      <w:r>
        <w:rPr>
          <w:rFonts w:ascii="Times New Roman" w:hAnsi="Times New Roman" w:eastAsia="仿宋" w:cs="仿宋"/>
          <w:bCs/>
          <w:sz w:val="30"/>
          <w:szCs w:val="30"/>
        </w:rPr>
        <w:t>下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午</w:t>
      </w:r>
      <w:r>
        <w:rPr>
          <w:rFonts w:ascii="Times New Roman" w:hAnsi="Times New Roman" w:eastAsia="仿宋" w:cs="仿宋"/>
          <w:bCs/>
          <w:sz w:val="30"/>
          <w:szCs w:val="30"/>
        </w:rPr>
        <w:t>2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:3</w:t>
      </w:r>
      <w:r>
        <w:rPr>
          <w:rFonts w:ascii="Times New Roman" w:hAnsi="Times New Roman" w:eastAsia="仿宋" w:cs="仿宋"/>
          <w:bCs/>
          <w:sz w:val="30"/>
          <w:szCs w:val="30"/>
        </w:rPr>
        <w:t>0（2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:</w:t>
      </w:r>
      <w:r>
        <w:rPr>
          <w:rFonts w:ascii="Times New Roman" w:hAnsi="Times New Roman" w:eastAsia="仿宋" w:cs="仿宋"/>
          <w:bCs/>
          <w:sz w:val="30"/>
          <w:szCs w:val="30"/>
        </w:rPr>
        <w:t>00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开始签到候场</w:t>
      </w:r>
      <w:r>
        <w:rPr>
          <w:rFonts w:ascii="Times New Roman" w:hAnsi="Times New Roman" w:eastAsia="仿宋" w:cs="仿宋"/>
          <w:bCs/>
          <w:sz w:val="30"/>
          <w:szCs w:val="30"/>
        </w:rPr>
        <w:t>），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地点为明辨楼4</w:t>
      </w:r>
      <w:r>
        <w:rPr>
          <w:rFonts w:ascii="Times New Roman" w:hAnsi="Times New Roman" w:eastAsia="仿宋" w:cs="仿宋"/>
          <w:bCs/>
          <w:sz w:val="30"/>
          <w:szCs w:val="30"/>
        </w:rPr>
        <w:t>20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会议室。学院依据考核结果，择优确定录取名单并公示。</w:t>
      </w:r>
    </w:p>
    <w:p w14:paraId="07D1D812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4.考核方式：采取回答问题、命题讨论等结构化面试形式对学生进行综合素质考核，主要考察学生精神面貌、心理素质、知识结构、中英文表达能力、逻辑思维、沟通能力、组织能力、团队协作能力等。根据考核结果按遴选计划择优确定录取学生名单。</w:t>
      </w:r>
    </w:p>
    <w:p w14:paraId="06DD586C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5.录取方式：学生最终遴选成绩为百分制，其中考生高考语文、外语、数学三科总成绩（按百分制折算）和面试成绩（按百分制打分）各占5</w:t>
      </w:r>
      <w:r>
        <w:rPr>
          <w:rFonts w:ascii="Times New Roman" w:hAnsi="Times New Roman" w:eastAsia="仿宋" w:cs="仿宋"/>
          <w:bCs/>
          <w:sz w:val="30"/>
          <w:szCs w:val="30"/>
        </w:rPr>
        <w:t>0%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，学院根据最终遴选成绩的排序从高到低择优确定录取名单并公示。若出现总成绩相同的情况，则按照“高考数学成绩”优先于“高考外语成绩”优先于“面试成绩”的顺序依次继续考察，并根据成绩从高到低确定排名次序。经公示后，如有学生放弃录取资格，不予递补。</w:t>
      </w:r>
    </w:p>
    <w:p w14:paraId="56923E9A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6</w:t>
      </w:r>
      <w:r>
        <w:rPr>
          <w:rFonts w:ascii="Times New Roman" w:hAnsi="Times New Roman" w:eastAsia="仿宋" w:cs="仿宋"/>
          <w:bCs/>
          <w:sz w:val="30"/>
          <w:szCs w:val="30"/>
        </w:rPr>
        <w:t>.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学籍异动：公示期结束后，教务处统一办理学籍异动手续。新生开课前，财政与公共管理学院完成班级组建、专业教育等准备工作。</w:t>
      </w:r>
    </w:p>
    <w:p w14:paraId="71EC6227">
      <w:pPr>
        <w:spacing w:after="62" w:afterLines="20" w:line="520" w:lineRule="exact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五、实验班退出机制</w:t>
      </w:r>
    </w:p>
    <w:p w14:paraId="3CEE0E16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实验班实行退出机制。除执行学校本科生学籍管理规定外，学生应退出实验班，转入财政学普通班级学习：</w:t>
      </w:r>
    </w:p>
    <w:p w14:paraId="40ED7209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1.学年综合素质评价不合格；</w:t>
      </w:r>
    </w:p>
    <w:p w14:paraId="1C1B6AB8">
      <w:pPr>
        <w:ind w:firstLine="600" w:firstLineChars="200"/>
        <w:rPr>
          <w:rFonts w:hint="eastAsia" w:ascii="Times New Roman" w:hAnsi="Times New Roman" w:eastAsia="仿宋" w:cs="仿宋"/>
          <w:bCs/>
          <w:sz w:val="30"/>
          <w:szCs w:val="30"/>
          <w:highlight w:val="yellow"/>
          <w:lang w:val="en-US" w:eastAsia="zh-CN"/>
        </w:rPr>
      </w:pPr>
      <w:r>
        <w:rPr>
          <w:rFonts w:ascii="Times New Roman" w:hAnsi="Times New Roman" w:eastAsia="仿宋" w:cs="仿宋"/>
          <w:bCs/>
          <w:sz w:val="30"/>
          <w:szCs w:val="30"/>
          <w:highlight w:val="none"/>
        </w:rPr>
        <w:t>2.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val="en-US" w:eastAsia="zh-CN"/>
        </w:rPr>
        <w:t>大一、大二学年有一门</w:t>
      </w:r>
      <w:r>
        <w:rPr>
          <w:rFonts w:ascii="Times New Roman" w:hAnsi="Times New Roman" w:eastAsia="仿宋" w:cs="仿宋"/>
          <w:bCs/>
          <w:sz w:val="30"/>
          <w:szCs w:val="30"/>
          <w:highlight w:val="none"/>
        </w:rPr>
        <w:t>通识必修课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val="en-US" w:eastAsia="zh-CN"/>
        </w:rPr>
        <w:t>或</w:t>
      </w:r>
      <w:r>
        <w:rPr>
          <w:rFonts w:ascii="Times New Roman" w:hAnsi="Times New Roman" w:eastAsia="仿宋" w:cs="仿宋"/>
          <w:bCs/>
          <w:sz w:val="30"/>
          <w:szCs w:val="30"/>
          <w:highlight w:val="none"/>
        </w:rPr>
        <w:t>专业基础课不及格</w:t>
      </w:r>
      <w:r>
        <w:rPr>
          <w:rFonts w:hint="eastAsia" w:ascii="Times New Roman" w:hAnsi="Times New Roman" w:eastAsia="仿宋" w:cs="仿宋"/>
          <w:bCs/>
          <w:sz w:val="30"/>
          <w:szCs w:val="30"/>
          <w:highlight w:val="none"/>
          <w:lang w:eastAsia="zh-CN"/>
        </w:rPr>
        <w:t>；</w:t>
      </w:r>
    </w:p>
    <w:p w14:paraId="55980315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ascii="Times New Roman" w:hAnsi="Times New Roman" w:eastAsia="仿宋" w:cs="仿宋"/>
          <w:bCs/>
          <w:sz w:val="30"/>
          <w:szCs w:val="30"/>
        </w:rPr>
        <w:t>3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.因各种原因受警告或警告以上处分；</w:t>
      </w:r>
    </w:p>
    <w:p w14:paraId="4E19F444">
      <w:pPr>
        <w:ind w:firstLine="600" w:firstLineChars="200"/>
        <w:rPr>
          <w:rFonts w:hint="eastAsia" w:ascii="Times New Roman" w:hAnsi="Times New Roman" w:eastAsia="仿宋" w:cs="仿宋"/>
          <w:bCs/>
          <w:sz w:val="30"/>
          <w:szCs w:val="30"/>
        </w:rPr>
      </w:pPr>
      <w:r>
        <w:rPr>
          <w:rFonts w:ascii="Times New Roman" w:hAnsi="Times New Roman" w:eastAsia="仿宋" w:cs="仿宋"/>
          <w:bCs/>
          <w:sz w:val="30"/>
          <w:szCs w:val="30"/>
        </w:rPr>
        <w:t>4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.不适应在实验班继续学习，自愿申请退出。</w:t>
      </w:r>
    </w:p>
    <w:p w14:paraId="69A521A7">
      <w:pPr>
        <w:spacing w:after="62" w:afterLines="20" w:line="520" w:lineRule="exact"/>
        <w:ind w:firstLine="562" w:firstLineChars="200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六、日程安排</w:t>
      </w:r>
    </w:p>
    <w:tbl>
      <w:tblPr>
        <w:tblStyle w:val="9"/>
        <w:tblW w:w="83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86"/>
        <w:gridCol w:w="5675"/>
      </w:tblGrid>
      <w:tr w14:paraId="16ABA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29CF93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56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4C8EC6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24"/>
                <w:szCs w:val="24"/>
              </w:rPr>
              <w:t>遴选安排</w:t>
            </w:r>
          </w:p>
        </w:tc>
      </w:tr>
      <w:tr w14:paraId="6C824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CC730DF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12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日前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F2048D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预报名（Q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Q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群：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147693604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）</w:t>
            </w:r>
          </w:p>
        </w:tc>
      </w:tr>
      <w:tr w14:paraId="14F9D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6F73BB2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日17:00前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70CEA83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现场报名并确认（明辨楼四楼4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1办公室）</w:t>
            </w:r>
          </w:p>
        </w:tc>
      </w:tr>
      <w:tr w14:paraId="5F11F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83A405E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13：00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1165141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公布面试学生名单（财政与公共管理学院官网）</w:t>
            </w:r>
          </w:p>
        </w:tc>
      </w:tr>
      <w:tr w14:paraId="1FAA1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30D1DA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9月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:30</w:t>
            </w:r>
          </w:p>
          <w:p w14:paraId="6927425A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（14:00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签到候场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116C9D8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结构化面试（明辨楼四楼4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会议室）</w:t>
            </w:r>
          </w:p>
        </w:tc>
      </w:tr>
      <w:tr w14:paraId="37AB8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978C518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9月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15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582DAB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公示拟录取名单</w:t>
            </w:r>
          </w:p>
          <w:p w14:paraId="11470AD3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（教务处、财政与公共管理学院官网）</w:t>
            </w:r>
          </w:p>
        </w:tc>
      </w:tr>
    </w:tbl>
    <w:p w14:paraId="300CD359">
      <w:pPr>
        <w:spacing w:line="560" w:lineRule="exact"/>
        <w:ind w:firstLine="632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七、联系方式</w:t>
      </w:r>
    </w:p>
    <w:p w14:paraId="68FEB287">
      <w:pPr>
        <w:spacing w:line="560" w:lineRule="exact"/>
        <w:ind w:firstLine="632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财政与公共管理学院地址：湖北经济学院明辨楼4楼</w:t>
      </w:r>
    </w:p>
    <w:p w14:paraId="11CF16AB">
      <w:pPr>
        <w:spacing w:line="560" w:lineRule="exact"/>
        <w:ind w:firstLine="632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联系人：</w:t>
      </w:r>
      <w:r>
        <w:rPr>
          <w:rFonts w:ascii="Times New Roman" w:hAnsi="Times New Roman" w:eastAsia="仿宋" w:cs="仿宋"/>
          <w:bCs/>
          <w:sz w:val="30"/>
          <w:szCs w:val="30"/>
        </w:rPr>
        <w:t>刘宇萌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 xml:space="preserve">         联系方式：027-81973974</w:t>
      </w:r>
    </w:p>
    <w:p w14:paraId="46EA5F8B">
      <w:pPr>
        <w:spacing w:line="560" w:lineRule="exact"/>
        <w:ind w:firstLine="632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联系邮箱：</w:t>
      </w:r>
      <w:r>
        <w:rPr>
          <w:rFonts w:ascii="Times New Roman" w:hAnsi="Times New Roman" w:eastAsia="仿宋" w:cs="仿宋"/>
          <w:bCs/>
          <w:sz w:val="30"/>
          <w:szCs w:val="30"/>
        </w:rPr>
        <w:t>3887502970@qq.com</w:t>
      </w:r>
    </w:p>
    <w:p w14:paraId="3BA926EA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“</w:t>
      </w:r>
      <w:r>
        <w:rPr>
          <w:rFonts w:ascii="Times New Roman" w:hAnsi="Times New Roman" w:eastAsia="仿宋" w:cs="仿宋"/>
          <w:bCs/>
          <w:sz w:val="30"/>
          <w:szCs w:val="30"/>
        </w:rPr>
        <w:t>2025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级大数据与财税治理实验班”Q</w:t>
      </w:r>
      <w:r>
        <w:rPr>
          <w:rFonts w:ascii="Times New Roman" w:hAnsi="Times New Roman" w:eastAsia="仿宋" w:cs="仿宋"/>
          <w:bCs/>
          <w:sz w:val="30"/>
          <w:szCs w:val="30"/>
        </w:rPr>
        <w:t>Q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群：</w:t>
      </w:r>
      <w:r>
        <w:rPr>
          <w:rFonts w:ascii="Times New Roman" w:hAnsi="Times New Roman" w:eastAsia="仿宋" w:cs="仿宋"/>
          <w:bCs/>
          <w:sz w:val="30"/>
          <w:szCs w:val="30"/>
        </w:rPr>
        <w:t>1055064000</w:t>
      </w:r>
    </w:p>
    <w:p w14:paraId="1F7DE78E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ascii="Times New Roman" w:hAnsi="Times New Roman" w:eastAsia="仿宋" w:cs="仿宋"/>
          <w:bCs/>
          <w:sz w:val="30"/>
          <w:szCs w:val="30"/>
        </w:rPr>
        <w:drawing>
          <wp:inline distT="0" distB="0" distL="85090" distR="85090">
            <wp:extent cx="2637155" cy="32600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3260636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185A1DB1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</w:p>
    <w:p w14:paraId="4D7FAFF5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</w:p>
    <w:p w14:paraId="786C5051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</w:p>
    <w:p w14:paraId="05D888F3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</w:p>
    <w:p w14:paraId="0B81D7ED">
      <w:pPr>
        <w:rPr>
          <w:rFonts w:ascii="Times New Roman" w:hAnsi="Times New Roman" w:eastAsia="仿宋" w:cs="仿宋"/>
          <w:bCs/>
          <w:sz w:val="30"/>
          <w:szCs w:val="30"/>
        </w:rPr>
      </w:pPr>
      <w:bookmarkStart w:id="0" w:name="_GoBack"/>
      <w:bookmarkEnd w:id="0"/>
    </w:p>
    <w:p w14:paraId="6DB93948">
      <w:pPr>
        <w:spacing w:line="360" w:lineRule="auto"/>
        <w:jc w:val="center"/>
        <w:rPr>
          <w:rFonts w:ascii="Times New Roman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湖北经济学院202</w:t>
      </w:r>
      <w:r>
        <w:rPr>
          <w:rFonts w:ascii="Times New Roman" w:hAnsi="Times New Roman" w:eastAsia="黑体"/>
          <w:b/>
          <w:sz w:val="30"/>
          <w:szCs w:val="30"/>
        </w:rPr>
        <w:t>5</w:t>
      </w:r>
      <w:r>
        <w:rPr>
          <w:rFonts w:hint="eastAsia" w:ascii="Times New Roman" w:hAnsi="Times New Roman" w:eastAsia="黑体"/>
          <w:b/>
          <w:sz w:val="30"/>
          <w:szCs w:val="30"/>
        </w:rPr>
        <w:t>级大数据与财税治理实验班遴选报名表</w:t>
      </w:r>
    </w:p>
    <w:tbl>
      <w:tblPr>
        <w:tblStyle w:val="9"/>
        <w:tblW w:w="899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490"/>
        <w:gridCol w:w="328"/>
        <w:gridCol w:w="197"/>
        <w:gridCol w:w="164"/>
        <w:gridCol w:w="348"/>
        <w:gridCol w:w="572"/>
        <w:gridCol w:w="23"/>
        <w:gridCol w:w="539"/>
        <w:gridCol w:w="464"/>
        <w:gridCol w:w="104"/>
        <w:gridCol w:w="141"/>
        <w:gridCol w:w="350"/>
        <w:gridCol w:w="614"/>
        <w:gridCol w:w="67"/>
        <w:gridCol w:w="388"/>
        <w:gridCol w:w="282"/>
        <w:gridCol w:w="850"/>
        <w:gridCol w:w="98"/>
        <w:gridCol w:w="639"/>
        <w:gridCol w:w="1142"/>
      </w:tblGrid>
      <w:tr w14:paraId="3608A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686" w:type="dxa"/>
            <w:gridSpan w:val="2"/>
            <w:vAlign w:val="center"/>
          </w:tcPr>
          <w:p w14:paraId="04AA9DB9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姓  名</w:t>
            </w:r>
          </w:p>
        </w:tc>
        <w:tc>
          <w:tcPr>
            <w:tcW w:w="1632" w:type="dxa"/>
            <w:gridSpan w:val="6"/>
            <w:vAlign w:val="center"/>
          </w:tcPr>
          <w:p w14:paraId="7F52A489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7E289C68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性  别</w:t>
            </w:r>
          </w:p>
        </w:tc>
        <w:tc>
          <w:tcPr>
            <w:tcW w:w="595" w:type="dxa"/>
            <w:gridSpan w:val="3"/>
            <w:vAlign w:val="center"/>
          </w:tcPr>
          <w:p w14:paraId="081331FD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6A02B2C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出生日期</w:t>
            </w:r>
          </w:p>
        </w:tc>
        <w:tc>
          <w:tcPr>
            <w:tcW w:w="1230" w:type="dxa"/>
            <w:gridSpan w:val="3"/>
            <w:vAlign w:val="center"/>
          </w:tcPr>
          <w:p w14:paraId="747A8FEC">
            <w:pPr>
              <w:widowControl/>
              <w:jc w:val="center"/>
              <w:rPr>
                <w:rFonts w:ascii="Times New Roman" w:hAnsi="Times New Roman" w:cs="宋体"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gridSpan w:val="2"/>
            <w:vMerge w:val="restart"/>
            <w:vAlign w:val="center"/>
          </w:tcPr>
          <w:p w14:paraId="700DE1BC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贴照片处</w:t>
            </w:r>
          </w:p>
          <w:p w14:paraId="436BE26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（一寸彩照）</w:t>
            </w:r>
          </w:p>
        </w:tc>
      </w:tr>
      <w:tr w14:paraId="6AC7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686" w:type="dxa"/>
            <w:gridSpan w:val="2"/>
            <w:vAlign w:val="center"/>
          </w:tcPr>
          <w:p w14:paraId="2F66B03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籍  贯</w:t>
            </w:r>
          </w:p>
        </w:tc>
        <w:tc>
          <w:tcPr>
            <w:tcW w:w="1632" w:type="dxa"/>
            <w:gridSpan w:val="6"/>
            <w:vAlign w:val="center"/>
          </w:tcPr>
          <w:p w14:paraId="44D31499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598" w:type="dxa"/>
            <w:gridSpan w:val="5"/>
            <w:vAlign w:val="center"/>
          </w:tcPr>
          <w:p w14:paraId="65B43B5F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出生地</w:t>
            </w:r>
          </w:p>
        </w:tc>
        <w:tc>
          <w:tcPr>
            <w:tcW w:w="2299" w:type="dxa"/>
            <w:gridSpan w:val="6"/>
            <w:vAlign w:val="center"/>
          </w:tcPr>
          <w:p w14:paraId="6AFC581D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37859978"/>
        </w:tc>
      </w:tr>
      <w:tr w14:paraId="2896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86" w:type="dxa"/>
            <w:gridSpan w:val="2"/>
            <w:vAlign w:val="center"/>
          </w:tcPr>
          <w:p w14:paraId="66154524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家庭住址</w:t>
            </w:r>
          </w:p>
        </w:tc>
        <w:tc>
          <w:tcPr>
            <w:tcW w:w="5529" w:type="dxa"/>
            <w:gridSpan w:val="17"/>
            <w:vAlign w:val="center"/>
          </w:tcPr>
          <w:p w14:paraId="08B54E6D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1B8C5220"/>
        </w:tc>
      </w:tr>
      <w:tr w14:paraId="19325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1" w:type="dxa"/>
            <w:gridSpan w:val="4"/>
            <w:vAlign w:val="center"/>
          </w:tcPr>
          <w:p w14:paraId="120E6CC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现所在院系班级</w:t>
            </w:r>
          </w:p>
        </w:tc>
        <w:tc>
          <w:tcPr>
            <w:tcW w:w="2214" w:type="dxa"/>
            <w:gridSpan w:val="7"/>
            <w:vAlign w:val="center"/>
          </w:tcPr>
          <w:p w14:paraId="5650F8B7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6C9D06C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联系电话</w:t>
            </w:r>
          </w:p>
        </w:tc>
        <w:tc>
          <w:tcPr>
            <w:tcW w:w="1685" w:type="dxa"/>
            <w:gridSpan w:val="5"/>
            <w:vAlign w:val="center"/>
          </w:tcPr>
          <w:p w14:paraId="279D69D8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39BD0978"/>
        </w:tc>
      </w:tr>
      <w:tr w14:paraId="333F7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996" w:type="dxa"/>
            <w:gridSpan w:val="21"/>
            <w:vAlign w:val="center"/>
          </w:tcPr>
          <w:p w14:paraId="57FBE6F5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2DBC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86" w:type="dxa"/>
            <w:gridSpan w:val="2"/>
            <w:vAlign w:val="center"/>
          </w:tcPr>
          <w:p w14:paraId="77978184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关系</w:t>
            </w:r>
          </w:p>
        </w:tc>
        <w:tc>
          <w:tcPr>
            <w:tcW w:w="1609" w:type="dxa"/>
            <w:gridSpan w:val="5"/>
            <w:vAlign w:val="center"/>
          </w:tcPr>
          <w:p w14:paraId="2882CB4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姓名</w:t>
            </w:r>
          </w:p>
        </w:tc>
        <w:tc>
          <w:tcPr>
            <w:tcW w:w="5701" w:type="dxa"/>
            <w:gridSpan w:val="14"/>
            <w:vAlign w:val="center"/>
          </w:tcPr>
          <w:p w14:paraId="364B35C3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1EB65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86" w:type="dxa"/>
            <w:gridSpan w:val="2"/>
            <w:vAlign w:val="center"/>
          </w:tcPr>
          <w:p w14:paraId="37EDBF8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001240B3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5D8532A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4BA47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86" w:type="dxa"/>
            <w:gridSpan w:val="2"/>
            <w:vAlign w:val="center"/>
          </w:tcPr>
          <w:p w14:paraId="50E130DD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02899CA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13D58FEA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26B8C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86" w:type="dxa"/>
            <w:gridSpan w:val="2"/>
            <w:vAlign w:val="center"/>
          </w:tcPr>
          <w:p w14:paraId="561133B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7ED21218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6AD9CE5A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35C06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6" w:type="dxa"/>
            <w:gridSpan w:val="2"/>
            <w:vAlign w:val="center"/>
          </w:tcPr>
          <w:p w14:paraId="751103CA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431AEB3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1A452612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270A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96" w:type="dxa"/>
            <w:vMerge w:val="restart"/>
            <w:vAlign w:val="center"/>
          </w:tcPr>
          <w:p w14:paraId="2D5DF822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高考信息</w:t>
            </w:r>
          </w:p>
        </w:tc>
        <w:tc>
          <w:tcPr>
            <w:tcW w:w="1179" w:type="dxa"/>
            <w:gridSpan w:val="4"/>
            <w:vAlign w:val="center"/>
          </w:tcPr>
          <w:p w14:paraId="69752097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身份证号</w:t>
            </w:r>
          </w:p>
        </w:tc>
        <w:tc>
          <w:tcPr>
            <w:tcW w:w="3222" w:type="dxa"/>
            <w:gridSpan w:val="10"/>
            <w:vAlign w:val="center"/>
          </w:tcPr>
          <w:p w14:paraId="6C31CC7B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2257" w:type="dxa"/>
            <w:gridSpan w:val="5"/>
            <w:vAlign w:val="center"/>
          </w:tcPr>
          <w:p w14:paraId="67F7C898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生源地</w:t>
            </w:r>
          </w:p>
        </w:tc>
        <w:tc>
          <w:tcPr>
            <w:tcW w:w="1142" w:type="dxa"/>
            <w:vAlign w:val="center"/>
          </w:tcPr>
          <w:p w14:paraId="34998B85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2E68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196" w:type="dxa"/>
            <w:vMerge w:val="continue"/>
            <w:vAlign w:val="center"/>
          </w:tcPr>
          <w:p w14:paraId="480A3A5B"/>
        </w:tc>
        <w:tc>
          <w:tcPr>
            <w:tcW w:w="818" w:type="dxa"/>
            <w:gridSpan w:val="2"/>
            <w:vAlign w:val="center"/>
          </w:tcPr>
          <w:p w14:paraId="2E09CA83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科</w:t>
            </w:r>
            <w:r>
              <w:rPr>
                <w:rFonts w:ascii="Times New Roman" w:hAnsi="Times New Roman" w:cs="宋体"/>
                <w:kern w:val="0"/>
                <w:szCs w:val="21"/>
              </w:rPr>
              <w:t>类</w:t>
            </w:r>
          </w:p>
        </w:tc>
        <w:tc>
          <w:tcPr>
            <w:tcW w:w="709" w:type="dxa"/>
            <w:gridSpan w:val="3"/>
            <w:vAlign w:val="center"/>
          </w:tcPr>
          <w:p w14:paraId="6F4B2DF2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C0155C3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应、往届</w:t>
            </w:r>
          </w:p>
        </w:tc>
        <w:tc>
          <w:tcPr>
            <w:tcW w:w="709" w:type="dxa"/>
            <w:gridSpan w:val="3"/>
            <w:vAlign w:val="center"/>
          </w:tcPr>
          <w:p w14:paraId="6BE13DD7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416D08CC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户口类型</w:t>
            </w:r>
          </w:p>
          <w:p w14:paraId="4317FC6C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（农村、城市）</w:t>
            </w:r>
          </w:p>
        </w:tc>
        <w:tc>
          <w:tcPr>
            <w:tcW w:w="850" w:type="dxa"/>
            <w:vAlign w:val="center"/>
          </w:tcPr>
          <w:p w14:paraId="11387550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0C177E2B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总分</w:t>
            </w:r>
          </w:p>
        </w:tc>
        <w:tc>
          <w:tcPr>
            <w:tcW w:w="1142" w:type="dxa"/>
            <w:vAlign w:val="center"/>
          </w:tcPr>
          <w:p w14:paraId="78CC44D2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60636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196" w:type="dxa"/>
            <w:vMerge w:val="continue"/>
            <w:vAlign w:val="center"/>
          </w:tcPr>
          <w:p w14:paraId="23D5F325"/>
        </w:tc>
        <w:tc>
          <w:tcPr>
            <w:tcW w:w="818" w:type="dxa"/>
            <w:gridSpan w:val="2"/>
            <w:vAlign w:val="center"/>
          </w:tcPr>
          <w:p w14:paraId="7EB67326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语文</w:t>
            </w:r>
          </w:p>
        </w:tc>
        <w:tc>
          <w:tcPr>
            <w:tcW w:w="709" w:type="dxa"/>
            <w:gridSpan w:val="3"/>
            <w:vAlign w:val="center"/>
          </w:tcPr>
          <w:p w14:paraId="2B30C19D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3D94B00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数学</w:t>
            </w:r>
          </w:p>
        </w:tc>
        <w:tc>
          <w:tcPr>
            <w:tcW w:w="709" w:type="dxa"/>
            <w:gridSpan w:val="3"/>
            <w:vAlign w:val="center"/>
          </w:tcPr>
          <w:p w14:paraId="7F0B5A5D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28C844CD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外语</w:t>
            </w:r>
          </w:p>
        </w:tc>
        <w:tc>
          <w:tcPr>
            <w:tcW w:w="850" w:type="dxa"/>
            <w:vAlign w:val="center"/>
          </w:tcPr>
          <w:p w14:paraId="600BF695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2FA87F75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综合</w:t>
            </w:r>
          </w:p>
        </w:tc>
        <w:tc>
          <w:tcPr>
            <w:tcW w:w="1142" w:type="dxa"/>
          </w:tcPr>
          <w:p w14:paraId="33B1DA7A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2870C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196" w:type="dxa"/>
            <w:vAlign w:val="center"/>
          </w:tcPr>
          <w:p w14:paraId="12F1A5B1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有何特长</w:t>
            </w:r>
          </w:p>
          <w:p w14:paraId="0391CD75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ascii="Times New Roman" w:hAnsi="Times New Roman" w:cs="宋体"/>
                <w:kern w:val="0"/>
                <w:szCs w:val="21"/>
              </w:rPr>
              <w:t>&amp;</w:t>
            </w:r>
          </w:p>
          <w:p w14:paraId="6C0218D7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所获奖励</w:t>
            </w:r>
          </w:p>
        </w:tc>
        <w:tc>
          <w:tcPr>
            <w:tcW w:w="7800" w:type="dxa"/>
            <w:gridSpan w:val="20"/>
            <w:vAlign w:val="center"/>
          </w:tcPr>
          <w:p w14:paraId="2A0FC6AC">
            <w:pPr>
              <w:widowControl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3BAA6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</w:trPr>
        <w:tc>
          <w:tcPr>
            <w:tcW w:w="1196" w:type="dxa"/>
            <w:vAlign w:val="center"/>
          </w:tcPr>
          <w:p w14:paraId="3F0A2C7C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填表说明</w:t>
            </w:r>
          </w:p>
        </w:tc>
        <w:tc>
          <w:tcPr>
            <w:tcW w:w="7800" w:type="dxa"/>
            <w:gridSpan w:val="20"/>
            <w:vAlign w:val="center"/>
          </w:tcPr>
          <w:p w14:paraId="1C58F030">
            <w:pPr>
              <w:pStyle w:val="12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F0F0F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color w:val="0F0F0F"/>
                <w:kern w:val="0"/>
                <w:szCs w:val="21"/>
              </w:rPr>
              <w:t>电子档以附件形式发至专用邮箱（</w:t>
            </w:r>
            <w:r>
              <w:rPr>
                <w:rFonts w:ascii="Times New Roman" w:hAnsi="Times New Roman" w:cs="宋体"/>
                <w:color w:val="0F0F0F"/>
                <w:kern w:val="0"/>
                <w:szCs w:val="21"/>
              </w:rPr>
              <w:t>3887502970@qq.com</w:t>
            </w:r>
            <w:r>
              <w:rPr>
                <w:rFonts w:hint="eastAsia" w:ascii="Times New Roman" w:hAnsi="Times New Roman" w:cs="宋体"/>
                <w:color w:val="0F0F0F"/>
                <w:kern w:val="0"/>
                <w:szCs w:val="21"/>
              </w:rPr>
              <w:t>），邮件请以“姓名+财政学（大数据与财税治理实验班）遴选”命名。</w:t>
            </w:r>
          </w:p>
          <w:p w14:paraId="48928425">
            <w:pPr>
              <w:pStyle w:val="12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F0F0F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color w:val="0F0F0F"/>
                <w:kern w:val="0"/>
                <w:szCs w:val="21"/>
              </w:rPr>
              <w:t>请于202</w:t>
            </w:r>
            <w:r>
              <w:rPr>
                <w:rFonts w:ascii="Times New Roman" w:hAnsi="Times New Roman" w:cs="宋体"/>
                <w:color w:val="0F0F0F"/>
                <w:kern w:val="0"/>
                <w:szCs w:val="21"/>
              </w:rPr>
              <w:t>5</w:t>
            </w:r>
            <w:r>
              <w:rPr>
                <w:rFonts w:hint="eastAsia" w:ascii="Times New Roman" w:hAnsi="Times New Roman" w:cs="宋体"/>
                <w:color w:val="0F0F0F"/>
                <w:kern w:val="0"/>
                <w:szCs w:val="21"/>
              </w:rPr>
              <w:t>年</w:t>
            </w:r>
            <w:r>
              <w:rPr>
                <w:rFonts w:ascii="Times New Roman" w:hAnsi="Times New Roman" w:cs="宋体"/>
                <w:color w:val="0F0F0F"/>
                <w:kern w:val="0"/>
                <w:szCs w:val="21"/>
              </w:rPr>
              <w:t>9</w:t>
            </w:r>
            <w:r>
              <w:rPr>
                <w:rFonts w:hint="eastAsia" w:ascii="Times New Roman" w:hAnsi="Times New Roman" w:cs="宋体"/>
                <w:color w:val="0F0F0F"/>
                <w:kern w:val="0"/>
                <w:szCs w:val="21"/>
              </w:rPr>
              <w:t>月</w:t>
            </w:r>
            <w:r>
              <w:rPr>
                <w:rFonts w:ascii="Times New Roman" w:hAnsi="Times New Roman" w:cs="宋体"/>
                <w:color w:val="0F0F0F"/>
                <w:kern w:val="0"/>
                <w:szCs w:val="21"/>
              </w:rPr>
              <w:t>13</w:t>
            </w:r>
            <w:r>
              <w:rPr>
                <w:rFonts w:hint="eastAsia" w:ascii="Times New Roman" w:hAnsi="Times New Roman" w:cs="宋体"/>
                <w:color w:val="0F0F0F"/>
                <w:kern w:val="0"/>
                <w:szCs w:val="21"/>
              </w:rPr>
              <w:t>日8:30-17:00将报名登记表及证明材料（高考成绩或证书复印件）纸质版报送财政与公共管理学院（明辨楼四楼411办公室）进行现场确认。</w:t>
            </w:r>
          </w:p>
          <w:p w14:paraId="3E99B5A6">
            <w:pPr>
              <w:pStyle w:val="12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F0F0F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color w:val="0F0F0F"/>
                <w:kern w:val="0"/>
                <w:szCs w:val="21"/>
              </w:rPr>
              <w:t>如有疑问，详询财政与公共管理学院，联系人：</w:t>
            </w:r>
            <w:r>
              <w:rPr>
                <w:rFonts w:ascii="Times New Roman" w:hAnsi="Times New Roman" w:cs="宋体"/>
                <w:color w:val="0F0F0F"/>
                <w:kern w:val="0"/>
                <w:szCs w:val="21"/>
              </w:rPr>
              <w:t>刘</w:t>
            </w:r>
            <w:r>
              <w:rPr>
                <w:rFonts w:hint="eastAsia" w:ascii="Times New Roman" w:hAnsi="Times New Roman" w:cs="宋体"/>
                <w:color w:val="0F0F0F"/>
                <w:kern w:val="0"/>
                <w:szCs w:val="21"/>
              </w:rPr>
              <w:t>老师，电话：</w:t>
            </w:r>
            <w:r>
              <w:rPr>
                <w:rFonts w:ascii="Times New Roman" w:hAnsi="Times New Roman" w:cs="宋体"/>
                <w:color w:val="0F0F0F"/>
                <w:kern w:val="0"/>
                <w:szCs w:val="21"/>
              </w:rPr>
              <w:t>027-81973974</w:t>
            </w:r>
          </w:p>
          <w:p w14:paraId="595712B5">
            <w:pPr>
              <w:pStyle w:val="12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F0F0F"/>
                <w:kern w:val="0"/>
                <w:szCs w:val="21"/>
                <w:u w:val="single"/>
                <w:lang w:val="en-US" w:eastAsia="zh-CN"/>
              </w:rPr>
              <w:t>每名学生仅可选择报名一个遴选专业（班级），经审查发现重复报名的，取消其资格。</w:t>
            </w:r>
          </w:p>
        </w:tc>
      </w:tr>
    </w:tbl>
    <w:p w14:paraId="38A0E432">
      <w:pPr>
        <w:rPr>
          <w:rFonts w:ascii="Times New Roman" w:hAnsi="Times New Roman" w:eastAsia="仿宋" w:cs="Tahoma"/>
          <w:color w:val="333333"/>
          <w:kern w:val="0"/>
          <w:sz w:val="30"/>
          <w:szCs w:val="30"/>
        </w:rPr>
      </w:pPr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报名实验班所在学院，本人留存一份。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荣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docVars>
    <w:docVar w:name="commondata" w:val="eyJoZGlkIjoiODcxN2E4ODgyMWU4NTZhNGU3OWQ3ZWI5NGVmM2E3M2MifQ=="/>
  </w:docVars>
  <w:rsids>
    <w:rsidRoot w:val="00000000"/>
    <w:rsid w:val="0631140B"/>
    <w:rsid w:val="0C2F7338"/>
    <w:rsid w:val="25B54B47"/>
    <w:rsid w:val="50D209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Balloon Text"/>
    <w:basedOn w:val="1"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annotation reference"/>
    <w:basedOn w:val="10"/>
    <w:uiPriority w:val="0"/>
    <w:rPr>
      <w:sz w:val="21"/>
      <w:szCs w:val="21"/>
    </w:rPr>
  </w:style>
  <w:style w:type="paragraph" w:customStyle="1" w:styleId="12">
    <w:name w:val="List Paragraph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2401</Words>
  <Characters>2630</Characters>
  <Lines>181</Lines>
  <Paragraphs>84</Paragraphs>
  <TotalTime>2</TotalTime>
  <ScaleCrop>false</ScaleCrop>
  <LinksUpToDate>false</LinksUpToDate>
  <CharactersWithSpaces>2658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2025-09-03T07:46:00Z</dcterms:created>
  <dc:creator>ykq28</dc:creator>
  <cp:lastModifiedBy>51178</cp:lastModifiedBy>
  <dcterms:modified xsi:type="dcterms:W3CDTF">2025-09-05T06:02:40Z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eyJoZGlkIjoiMTczYTU4ZDg4ZWY4M2RkNmY3NDkzNjViYzA1ZGYxYzYiLCJ1c2VySWQiOiIyODAzNzcxMDcifQ==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5843D82F1BF4417DA93434EEA0B6AB43_12</vt:lpwstr>
  </property>
</Properties>
</file>