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6A99B">
      <w:pPr>
        <w:widowControl/>
        <w:shd w:val="clear" w:color="auto" w:fill="FFFFFF"/>
        <w:spacing w:before="100" w:beforeAutospacing="1" w:after="100" w:afterAutospacing="1"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/>
          <w:bCs/>
          <w:color w:val="282828"/>
          <w:kern w:val="3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282828"/>
          <w:kern w:val="36"/>
          <w:sz w:val="36"/>
          <w:szCs w:val="36"/>
        </w:rPr>
        <w:t>202</w:t>
      </w:r>
      <w:r>
        <w:rPr>
          <w:rFonts w:hint="eastAsia" w:ascii="Cambria" w:hAnsi="Cambria" w:eastAsia="方正小标宋简体" w:cs="方正小标宋简体"/>
          <w:b/>
          <w:bCs/>
          <w:color w:val="282828"/>
          <w:kern w:val="36"/>
          <w:sz w:val="36"/>
          <w:szCs w:val="36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bCs/>
          <w:color w:val="282828"/>
          <w:kern w:val="36"/>
          <w:sz w:val="36"/>
          <w:szCs w:val="36"/>
        </w:rPr>
        <w:t>级计算机金融实验班遴选工作方案</w:t>
      </w:r>
    </w:p>
    <w:p w14:paraId="663566F1">
      <w:pPr>
        <w:widowControl/>
        <w:shd w:val="clear" w:color="auto" w:fill="FFFFFF"/>
        <w:spacing w:line="560" w:lineRule="exact"/>
        <w:ind w:firstLine="600" w:firstLineChars="20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湖北经济学院金融教育始于1948年，是中南地区开办金融教育历史最长、规模最大的院校之一，被誉为“中南地区金融人才的摇篮”。2001年开始招收金融学专业本科生， 2006年金融学科被评为湖北省重点学科；2009年金融学专业获批国家级特色专业建设点；2010年“金融学拔尖创新人才培育试验计划”入选“湖北省普通高等学校拔尖创新人才培育试验计划项目”；2013年金融学专业获批国家级本科专业综合改革试点项目；2017年金融学专业获批湖北省荆楚卓越经管人才协同育人计划；2019年金融学专业入选首批国家级一流本科专业建设点；2020年《货币金融学》评为国家级一流课程；2021年金融硕士专业学位授权点成功获批；2023年金融专硕首届招生。</w:t>
      </w:r>
    </w:p>
    <w:p w14:paraId="5B380E31">
      <w:pPr>
        <w:widowControl/>
        <w:shd w:val="clear" w:color="auto" w:fill="FFFFFF"/>
        <w:spacing w:line="560" w:lineRule="exact"/>
        <w:ind w:firstLine="600" w:firstLineChars="20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计算机金融实验班培养适应金融高质量发展，满足金融强国建设需要，德、智、体、美、劳全面发展，拥有良好的人文与科学素养，拥有深厚经济金融理论素养，具有扎实金融业务实操能力，掌握计算机科学与技术的基本理论，具备计算机软件、信息安全及人工智能等应用能力，具有较强的外语、数学及持续性学习能力，能够使用现代信息技术解决新时代科技金融、绿色金融、普惠金融、养老金融、数字金融等领域的复杂现实问题，具备较强创新精神的“有思想有能力有担当的实践、实用、实干”的高素质复合型金融人才。</w:t>
      </w:r>
    </w:p>
    <w:p w14:paraId="29BB0EE8">
      <w:pPr>
        <w:widowControl/>
        <w:shd w:val="clear" w:color="auto" w:fill="FFFFFF"/>
        <w:spacing w:line="560" w:lineRule="exact"/>
        <w:ind w:firstLine="602" w:firstLineChars="20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  <w:shd w:val="clear" w:color="auto" w:fill="FFFFFF"/>
        </w:rPr>
        <w:t>计算机金融实验班提供了“主修专业+辅修专业”主辅修学士学位修读机会。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学生毕业时，修满培养方案规定的171个学分，符合毕业和学位授予条件的，颁发金融学专业毕业证、计算机科学与技术专业辅修专业证书（学信网可查），授予经济学学士学位；如学生修满正常的171学分外，另修满16个规定范围内的计算机相关课程学分（含毕业论文4学分，另约4-5门专业课程），可颁发金融学专业毕业证、计算机科学与技术专业辅修专业证书，授予经济学主修学士学位、工学辅修学士学位（在一张学位证书中同时注明主辅修学士学位，主辅修学位使用同一个证号）。</w:t>
      </w:r>
    </w:p>
    <w:p w14:paraId="0837AE94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一、领导小组</w:t>
      </w:r>
    </w:p>
    <w:p w14:paraId="5B312481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学院成立计算机金融实验班新生遴选工作小组，负责招生宣传、资格审查、考核录取、班级组建等事务。</w:t>
      </w:r>
    </w:p>
    <w:p w14:paraId="0752404F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组 长：潘敏、高鹏</w:t>
      </w:r>
    </w:p>
    <w:p w14:paraId="503F5B86">
      <w:pPr>
        <w:widowControl/>
        <w:shd w:val="clear" w:color="auto" w:fill="FFFFFF"/>
        <w:spacing w:line="560" w:lineRule="exact"/>
        <w:ind w:firstLine="480"/>
        <w:rPr>
          <w:rFonts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副组长：孔月红</w:t>
      </w:r>
    </w:p>
    <w:p w14:paraId="7979C933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组 员：晁悦、马永健、刘畅、陈浩、许超、张攀红、谷木荣、雷海燕、周蓉</w:t>
      </w:r>
    </w:p>
    <w:p w14:paraId="502893B3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二、遴选名额</w:t>
      </w:r>
    </w:p>
    <w:p w14:paraId="3FB722B4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计算机金融实验班遴选新生不超过15名。</w:t>
      </w:r>
    </w:p>
    <w:p w14:paraId="6FBB23B6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三、遴选范围及条件</w:t>
      </w:r>
    </w:p>
    <w:p w14:paraId="0A28D276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</w:rPr>
        <w:t>遴选范围：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本次校内遴选面向高考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招生科类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为物理方向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理工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科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的2025级全日制普通本科新生（艺术类、体育类、中外合作班、高考招生录取为9个新财经实验班学生及专升本、第二学士学位学生、已报名会计学（ACCA/CIMA）和其他新财经实验班学生除外）。</w:t>
      </w:r>
    </w:p>
    <w:p w14:paraId="75B6B5C8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</w:rPr>
        <w:t>遴选条件：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生源地为新高考改革省份，高考分数不低于本科特殊控制线；生源地为老高考省份，高考分数不低于本科一本线（均为高考原始分）。</w:t>
      </w:r>
    </w:p>
    <w:p w14:paraId="5FCDF32D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 xml:space="preserve">且须满足以下条件： </w:t>
      </w:r>
    </w:p>
    <w:p w14:paraId="18B56AD8">
      <w:pPr>
        <w:spacing w:line="560" w:lineRule="exact"/>
        <w:ind w:firstLine="602" w:firstLineChars="200"/>
        <w:rPr>
          <w:rFonts w:hint="eastAsia" w:ascii="仿宋" w:hAnsi="仿宋" w:eastAsia="仿宋" w:cs="仿宋"/>
          <w:color w:val="333333"/>
          <w:kern w:val="0"/>
          <w:sz w:val="30"/>
          <w:szCs w:val="30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</w:rPr>
        <w:t>在高考中数学成绩达到100分同时英语成绩达到110分，或者高考数学、英语两门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</w:rPr>
        <w:t>总分达到220分（均为高考原始分）</w:t>
      </w:r>
      <w:r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  <w:t>。</w:t>
      </w:r>
    </w:p>
    <w:p w14:paraId="02D0917A">
      <w:pPr>
        <w:widowControl/>
        <w:shd w:val="clear" w:color="auto" w:fill="FFFFFF"/>
        <w:spacing w:line="560" w:lineRule="exact"/>
        <w:ind w:firstLine="600" w:firstLineChars="200"/>
        <w:rPr>
          <w:rFonts w:hint="eastAsia" w:ascii="仿宋" w:hAnsi="仿宋" w:eastAsia="仿宋" w:cs="仿宋"/>
          <w:color w:val="333333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highlight w:val="none"/>
        </w:rPr>
        <w:t>注意：通过遴选进入实验班的学生不能再次申请转专业。</w:t>
      </w:r>
    </w:p>
    <w:p w14:paraId="1669A0DB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四、遴选程序</w:t>
      </w:r>
    </w:p>
    <w:p w14:paraId="6D4CB97D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1.报名：新生接到录取通知书后，即可预报名，下载《湖北经济学院2025级计算机金融实验班新生遴选报名表》（见方案附件），9月13日17：00前发到邮箱：jsjjrbm@hbue.edu.cn。</w:t>
      </w:r>
    </w:p>
    <w:p w14:paraId="3374EFA4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2.资格审查：学院按条件进行资格审查，确定符合遴选资格要求的入围学生名单并公布。</w:t>
      </w:r>
    </w:p>
    <w:p w14:paraId="281A2A8A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3.组织考核：入围学生参加学院组织的遴选考核，考核方式包括笔试（60分）和面试（40分），笔试内容为数学（45分）和英语（15分），着重考查应用能力；面试包括中文面试（25分）和英文面试（15分）。</w:t>
      </w:r>
    </w:p>
    <w:p w14:paraId="0EDEC04F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4.录取规则：笔试加面试合计100分，参加考核的所有学生均按百分制打分，及格线为60分（含）。如果及格人数多于等于15人，则按考核成绩从高到低录取15人；如果及格人数少于15人，则录取所有及格的学生。如果出现同分情况，依次按高考数学成绩、高考英语成绩、高考总分由高到低排序。录取名单公布后，如有学生放弃录取资格，不再递补录取。</w:t>
      </w:r>
    </w:p>
    <w:p w14:paraId="128457D1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5.学籍异动：教务处统一办理学籍异动手续。新生开课前，金融学院完成班级组建、专业教育等准备工作。</w:t>
      </w:r>
    </w:p>
    <w:p w14:paraId="7A299A7B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五、退出机制</w:t>
      </w:r>
    </w:p>
    <w:p w14:paraId="29184B4F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若计算机金融实验班</w:t>
      </w:r>
      <w:r>
        <w:rPr>
          <w:rFonts w:hint="eastAsia" w:ascii="仿宋" w:hAnsi="仿宋" w:eastAsia="仿宋"/>
          <w:sz w:val="30"/>
          <w:szCs w:val="30"/>
        </w:rPr>
        <w:t>所有学生在该学年平均学分绩点超过3.3（含），则该班级所有学生免于退出。所有学生平均学分绩点低于3.3的，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达到以下条件之一者，退出至金融学院同年级其他班级（金融学拔尖创新班除外）就读：</w:t>
      </w:r>
    </w:p>
    <w:p w14:paraId="240DDB76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1.大二学年初，若全班所有学生平均学分绩点高于3.0（含），按大一学年数学、英语两科成绩总分由高到低排序，按最后5%的比例确定退出人选；若全班所有学生平均学分绩点低于3.0，按大一学年数学、英语两科成绩总分由高到低排序，按最后10%的比例确定退出人选。如果被淘汰人选中有大一学年数学、英语两科成绩总分成绩相同者，则依据大一学年经济学课程排名位次高低确定被淘汰人选。</w:t>
      </w:r>
    </w:p>
    <w:p w14:paraId="42A8F577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2.大三学年初，按大二学年数学和专业基础和专业必修课程成绩总分从高到低排序，若全班所有学生平均学分绩点高于等于3.0，按最后3%的比例确定退出人选；若全班所有学生平均学分绩点低于3.0，按最后5%的比例确定退出人选。如果被淘汰人选中有成绩相同者，则依据大二学年所有必修课（包括通识必修课程、专业基础课程、专业必修课程、实验类必修课程）总分排名确定退出人选。</w:t>
      </w:r>
    </w:p>
    <w:p w14:paraId="66DDA787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3.在大一学年、大二学年，若每学年有2门及以上必修课（包括通识必修课程、专业基础课程、专业必修课程、实验类必修课程）不及格者，或大一、大二两学年必修课程重修累计达到四门者；</w:t>
      </w:r>
    </w:p>
    <w:p w14:paraId="6070C2F4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4.大一、大二、大三任一学年综合素质评价不合格者；</w:t>
      </w:r>
    </w:p>
    <w:p w14:paraId="60F3ED78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5.大一、大二、大三任一学年内受到学校警告或警告以上处分者；</w:t>
      </w:r>
    </w:p>
    <w:p w14:paraId="08EA04D7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6.不适应在实验班继续学习，自愿申请退出者。</w:t>
      </w:r>
    </w:p>
    <w:p w14:paraId="14C86355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计算机金融实验班学生退出前有一次申诉机会，能提供计算机实验班工作组认可的成绩或条件者，可以跟班试读一学年，每位学生最多只有一次试读机会。对于上一学年属于跟班试读的学生，若在本学年所有必修课（包括通识必修课程、专业基础课程、专业必修课程、实验类必修课程）总分排名仍位于本班的后10%之列，则必须在本学年末退出。大三学年末仅有此类学生及满足本部分第4、5、6条规定者退出。</w:t>
      </w:r>
    </w:p>
    <w:p w14:paraId="31BDE37B">
      <w:pPr>
        <w:widowControl/>
        <w:shd w:val="clear" w:color="auto" w:fill="FFFFFF"/>
        <w:spacing w:line="560" w:lineRule="exact"/>
        <w:ind w:firstLine="48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本退出机制由金融学院教学（学位评定）工作指导委员会负责解释。</w:t>
      </w:r>
    </w:p>
    <w:p w14:paraId="66976255">
      <w:pPr>
        <w:widowControl/>
        <w:shd w:val="clear" w:color="auto" w:fill="FFFFFF"/>
        <w:spacing w:line="560" w:lineRule="exact"/>
        <w:ind w:firstLine="602" w:firstLineChars="20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六、日程安排</w:t>
      </w:r>
    </w:p>
    <w:p w14:paraId="58A44865">
      <w:pPr>
        <w:widowControl/>
        <w:shd w:val="clear" w:color="auto" w:fill="FFFFFF"/>
        <w:spacing w:line="560" w:lineRule="exact"/>
        <w:ind w:firstLine="600" w:firstLineChars="200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新生入校后组织实施，具体时间及安排如下：</w:t>
      </w:r>
    </w:p>
    <w:tbl>
      <w:tblPr>
        <w:tblStyle w:val="8"/>
        <w:tblW w:w="8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5FBFB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58"/>
        <w:gridCol w:w="4640"/>
      </w:tblGrid>
      <w:tr w14:paraId="314CE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5FBF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658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7A2BA6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时间</w:t>
            </w:r>
          </w:p>
        </w:tc>
        <w:tc>
          <w:tcPr>
            <w:tcW w:w="4640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E95ACB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内容</w:t>
            </w:r>
          </w:p>
        </w:tc>
      </w:tr>
      <w:tr w14:paraId="18A67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5FBF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3658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83F584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9月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  <w:shd w:val="clear" w:color="auto" w:fill="FFFFFF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日17：00前</w:t>
            </w:r>
          </w:p>
        </w:tc>
        <w:tc>
          <w:tcPr>
            <w:tcW w:w="4640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6EC5C9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报名</w:t>
            </w:r>
          </w:p>
        </w:tc>
      </w:tr>
      <w:tr w14:paraId="57086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5FBF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58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D027F1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9月13日21:00前</w:t>
            </w:r>
          </w:p>
        </w:tc>
        <w:tc>
          <w:tcPr>
            <w:tcW w:w="4640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992409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资格审查、公布参加考核学生名单（金融学院网站）</w:t>
            </w:r>
          </w:p>
        </w:tc>
      </w:tr>
      <w:tr w14:paraId="17822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5FBF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58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1D7AFB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9月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  <w:shd w:val="clear" w:color="auto" w:fill="FFFFFF"/>
              </w:rPr>
              <w:t>14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日上午8:30开始</w:t>
            </w:r>
          </w:p>
        </w:tc>
        <w:tc>
          <w:tcPr>
            <w:tcW w:w="4640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03EC04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笔试（90分钟）、面试</w:t>
            </w:r>
          </w:p>
        </w:tc>
      </w:tr>
      <w:tr w14:paraId="790E5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5FBF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58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29BB43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9月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  <w:shd w:val="clear" w:color="auto" w:fill="FFFFFF"/>
              </w:rPr>
              <w:t>15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4640" w:type="dxa"/>
            <w:shd w:val="clear" w:color="auto" w:fill="F5FBFB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1FB31">
            <w:pPr>
              <w:widowControl/>
              <w:spacing w:before="100" w:beforeAutospacing="1" w:after="90"/>
              <w:jc w:val="center"/>
              <w:rPr>
                <w:rFonts w:hint="eastAsia" w:ascii="仿宋" w:hAnsi="仿宋" w:eastAsia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0"/>
                <w:szCs w:val="30"/>
              </w:rPr>
              <w:t>公示拟录取名单</w:t>
            </w:r>
          </w:p>
        </w:tc>
      </w:tr>
    </w:tbl>
    <w:p w14:paraId="08FCECFC">
      <w:pPr>
        <w:widowControl/>
        <w:shd w:val="clear" w:color="auto" w:fill="FFFFFF"/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七、联系方式及报名咨询</w:t>
      </w:r>
    </w:p>
    <w:p w14:paraId="3662137A">
      <w:pPr>
        <w:widowControl/>
        <w:shd w:val="clear" w:color="auto" w:fill="FFFFFF"/>
        <w:spacing w:line="560" w:lineRule="exact"/>
        <w:ind w:firstLine="602" w:firstLineChars="200"/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0"/>
          <w:szCs w:val="30"/>
        </w:rPr>
        <w:t>QQ群：299029429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（2025级计算机金融遴选交流群）</w:t>
      </w:r>
    </w:p>
    <w:p w14:paraId="2390C108">
      <w:pPr>
        <w:widowControl/>
        <w:shd w:val="clear" w:color="auto" w:fill="FFFFFF"/>
        <w:spacing w:before="100" w:beforeAutospacing="1" w:line="500" w:lineRule="exact"/>
        <w:ind w:firstLine="600" w:firstLineChars="20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43815</wp:posOffset>
            </wp:positionV>
            <wp:extent cx="1936115" cy="1941195"/>
            <wp:effectExtent l="0" t="0" r="6985" b="1905"/>
            <wp:wrapTopAndBottom/>
            <wp:docPr id="3" name="图片 3" descr="2025级计算机金融遴选交流群 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5级计算机金融遴选交流群 二维码"/>
                    <pic:cNvPicPr>
                      <a:picLocks noChangeAspect="1"/>
                    </pic:cNvPicPr>
                  </pic:nvPicPr>
                  <pic:blipFill>
                    <a:blip r:embed="rId4"/>
                    <a:srcRect l="-191" t="18336" r="191" b="25365"/>
                    <a:stretch>
                      <a:fillRect/>
                    </a:stretch>
                  </pic:blipFill>
                  <pic:spPr>
                    <a:xfrm>
                      <a:off x="0" y="0"/>
                      <a:ext cx="1936115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联系人及电话：周老师（027-81973857，13971234430），雷老师（</w:t>
      </w:r>
      <w:r>
        <w:rPr>
          <w:rFonts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13545361729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）</w:t>
      </w:r>
    </w:p>
    <w:p w14:paraId="4E0E031F">
      <w:pPr>
        <w:widowControl/>
        <w:shd w:val="clear" w:color="auto" w:fill="FFFFFF"/>
        <w:spacing w:before="100" w:beforeAutospacing="1" w:line="500" w:lineRule="exact"/>
        <w:ind w:firstLine="600" w:firstLineChars="200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</w:p>
    <w:p w14:paraId="668EB6DA">
      <w:pPr>
        <w:widowControl/>
        <w:shd w:val="clear" w:color="auto" w:fill="FFFFFF"/>
        <w:spacing w:before="100" w:beforeAutospacing="1" w:line="500" w:lineRule="exact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</w:p>
    <w:p w14:paraId="7570D134">
      <w:pPr>
        <w:widowControl/>
        <w:shd w:val="clear" w:color="auto" w:fill="FFFFFF"/>
        <w:spacing w:before="100" w:beforeAutospacing="1" w:line="500" w:lineRule="exact"/>
        <w:rPr>
          <w:rFonts w:hint="eastAsia" w:ascii="仿宋" w:hAnsi="仿宋" w:eastAsia="仿宋" w:cs="仿宋"/>
          <w:color w:val="333333"/>
          <w:kern w:val="0"/>
          <w:sz w:val="30"/>
          <w:szCs w:val="30"/>
        </w:rPr>
      </w:pPr>
    </w:p>
    <w:p w14:paraId="26D11962">
      <w:pPr>
        <w:spacing w:before="312" w:beforeLines="100" w:after="312" w:afterLines="100"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湖北经济学院2025级计算机金融实验班新生遴选报名表</w:t>
      </w:r>
    </w:p>
    <w:tbl>
      <w:tblPr>
        <w:tblStyle w:val="8"/>
        <w:tblW w:w="92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501"/>
        <w:gridCol w:w="537"/>
        <w:gridCol w:w="168"/>
        <w:gridCol w:w="400"/>
        <w:gridCol w:w="291"/>
        <w:gridCol w:w="843"/>
        <w:gridCol w:w="108"/>
        <w:gridCol w:w="458"/>
        <w:gridCol w:w="437"/>
        <w:gridCol w:w="67"/>
        <w:gridCol w:w="628"/>
        <w:gridCol w:w="68"/>
        <w:gridCol w:w="402"/>
        <w:gridCol w:w="215"/>
        <w:gridCol w:w="795"/>
        <w:gridCol w:w="250"/>
        <w:gridCol w:w="650"/>
        <w:gridCol w:w="1174"/>
      </w:tblGrid>
      <w:tr w14:paraId="75301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725" w:type="dxa"/>
            <w:gridSpan w:val="2"/>
            <w:vAlign w:val="center"/>
          </w:tcPr>
          <w:p w14:paraId="3EC78C9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105" w:type="dxa"/>
            <w:gridSpan w:val="3"/>
            <w:vAlign w:val="center"/>
          </w:tcPr>
          <w:p w14:paraId="086A058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661EE9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1070" w:type="dxa"/>
            <w:gridSpan w:val="4"/>
            <w:vAlign w:val="center"/>
          </w:tcPr>
          <w:p w14:paraId="560C0B8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98" w:type="dxa"/>
            <w:gridSpan w:val="3"/>
            <w:vAlign w:val="center"/>
          </w:tcPr>
          <w:p w14:paraId="2723E62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1260" w:type="dxa"/>
            <w:gridSpan w:val="3"/>
            <w:vAlign w:val="center"/>
          </w:tcPr>
          <w:p w14:paraId="27406BE3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6D77AC8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贴照片处</w:t>
            </w:r>
          </w:p>
          <w:p w14:paraId="232247F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（一寸彩照）</w:t>
            </w:r>
          </w:p>
        </w:tc>
      </w:tr>
      <w:tr w14:paraId="6DB66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725" w:type="dxa"/>
            <w:gridSpan w:val="2"/>
            <w:vAlign w:val="center"/>
          </w:tcPr>
          <w:p w14:paraId="51F27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105" w:type="dxa"/>
            <w:gridSpan w:val="3"/>
            <w:vAlign w:val="center"/>
          </w:tcPr>
          <w:p w14:paraId="5CD09EA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63535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1070" w:type="dxa"/>
            <w:gridSpan w:val="4"/>
            <w:vAlign w:val="center"/>
          </w:tcPr>
          <w:p w14:paraId="5F8044C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98" w:type="dxa"/>
            <w:gridSpan w:val="3"/>
            <w:vAlign w:val="center"/>
          </w:tcPr>
          <w:p w14:paraId="56DB9E3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4252BED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7B6F08E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2EF4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725" w:type="dxa"/>
            <w:gridSpan w:val="2"/>
            <w:vAlign w:val="center"/>
          </w:tcPr>
          <w:p w14:paraId="0934E56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667" w:type="dxa"/>
            <w:gridSpan w:val="15"/>
            <w:vAlign w:val="center"/>
          </w:tcPr>
          <w:p w14:paraId="4D5275DE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6F80955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756E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2262" w:type="dxa"/>
            <w:gridSpan w:val="3"/>
            <w:vAlign w:val="center"/>
          </w:tcPr>
          <w:p w14:paraId="1FB237D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6"/>
            <w:vAlign w:val="center"/>
          </w:tcPr>
          <w:p w14:paraId="1315958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3E16A5D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730" w:type="dxa"/>
            <w:gridSpan w:val="5"/>
            <w:vAlign w:val="center"/>
          </w:tcPr>
          <w:p w14:paraId="05E46F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2798ADF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DE44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216" w:type="dxa"/>
            <w:gridSpan w:val="19"/>
            <w:vAlign w:val="center"/>
          </w:tcPr>
          <w:p w14:paraId="4C0D1B7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7FE6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725" w:type="dxa"/>
            <w:gridSpan w:val="2"/>
            <w:vAlign w:val="center"/>
          </w:tcPr>
          <w:p w14:paraId="2949521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105" w:type="dxa"/>
            <w:gridSpan w:val="3"/>
            <w:vAlign w:val="center"/>
          </w:tcPr>
          <w:p w14:paraId="7CDE82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6386" w:type="dxa"/>
            <w:gridSpan w:val="14"/>
            <w:vAlign w:val="center"/>
          </w:tcPr>
          <w:p w14:paraId="7F306D8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74927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25" w:type="dxa"/>
            <w:gridSpan w:val="2"/>
            <w:vAlign w:val="center"/>
          </w:tcPr>
          <w:p w14:paraId="3AC139A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21CD9C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6807213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168A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25" w:type="dxa"/>
            <w:gridSpan w:val="2"/>
            <w:vAlign w:val="center"/>
          </w:tcPr>
          <w:p w14:paraId="315B6B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1B251E2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7A0232E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D2D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725" w:type="dxa"/>
            <w:gridSpan w:val="2"/>
            <w:vAlign w:val="center"/>
          </w:tcPr>
          <w:p w14:paraId="668962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3F8201F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7992BB7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3A58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25" w:type="dxa"/>
            <w:gridSpan w:val="2"/>
            <w:vAlign w:val="center"/>
          </w:tcPr>
          <w:p w14:paraId="34E7C79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3AE10CF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6386" w:type="dxa"/>
            <w:gridSpan w:val="14"/>
            <w:vAlign w:val="center"/>
          </w:tcPr>
          <w:p w14:paraId="66BAB45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858D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224" w:type="dxa"/>
            <w:vMerge w:val="restart"/>
            <w:vAlign w:val="center"/>
          </w:tcPr>
          <w:p w14:paraId="213818E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高考信息</w:t>
            </w:r>
          </w:p>
        </w:tc>
        <w:tc>
          <w:tcPr>
            <w:tcW w:w="1206" w:type="dxa"/>
            <w:gridSpan w:val="3"/>
            <w:vAlign w:val="center"/>
          </w:tcPr>
          <w:p w14:paraId="002062F0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9"/>
            <w:vAlign w:val="center"/>
          </w:tcPr>
          <w:p w14:paraId="75803ED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53F6C98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生源地</w:t>
            </w:r>
          </w:p>
        </w:tc>
        <w:tc>
          <w:tcPr>
            <w:tcW w:w="1174" w:type="dxa"/>
            <w:vAlign w:val="center"/>
          </w:tcPr>
          <w:p w14:paraId="3D9DC34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50E8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224" w:type="dxa"/>
            <w:vMerge w:val="continue"/>
            <w:vAlign w:val="center"/>
          </w:tcPr>
          <w:p w14:paraId="33BA8FB7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1728229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3"/>
            <w:vAlign w:val="center"/>
          </w:tcPr>
          <w:p w14:paraId="79C4D7A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0F91C36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2"/>
            <w:vAlign w:val="center"/>
          </w:tcPr>
          <w:p w14:paraId="66017CE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6221EF9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4AF0E10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5F672D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总分</w:t>
            </w:r>
          </w:p>
        </w:tc>
        <w:tc>
          <w:tcPr>
            <w:tcW w:w="1174" w:type="dxa"/>
            <w:vAlign w:val="center"/>
          </w:tcPr>
          <w:p w14:paraId="2AA1322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D4ED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224" w:type="dxa"/>
            <w:vMerge w:val="continue"/>
            <w:vAlign w:val="center"/>
          </w:tcPr>
          <w:p w14:paraId="19D37DF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38" w:type="dxa"/>
            <w:gridSpan w:val="2"/>
            <w:vAlign w:val="center"/>
          </w:tcPr>
          <w:p w14:paraId="6194A47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3"/>
            <w:vAlign w:val="center"/>
          </w:tcPr>
          <w:p w14:paraId="1E75DEA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2"/>
            <w:vAlign w:val="center"/>
          </w:tcPr>
          <w:p w14:paraId="2AEC088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2"/>
            <w:vAlign w:val="center"/>
          </w:tcPr>
          <w:p w14:paraId="3C0F3A8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2F44CB3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</w:p>
        </w:tc>
        <w:tc>
          <w:tcPr>
            <w:tcW w:w="795" w:type="dxa"/>
            <w:vAlign w:val="center"/>
          </w:tcPr>
          <w:p w14:paraId="7D35FBE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B0F0E0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</w:p>
        </w:tc>
        <w:tc>
          <w:tcPr>
            <w:tcW w:w="1174" w:type="dxa"/>
          </w:tcPr>
          <w:p w14:paraId="2B9A662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9FAA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224" w:type="dxa"/>
            <w:vMerge w:val="restart"/>
            <w:vAlign w:val="center"/>
          </w:tcPr>
          <w:p w14:paraId="348E1D7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学生确认签字（电子报名表可手签扫描或使用电子签名）</w:t>
            </w:r>
          </w:p>
        </w:tc>
        <w:tc>
          <w:tcPr>
            <w:tcW w:w="7992" w:type="dxa"/>
            <w:gridSpan w:val="18"/>
            <w:vAlign w:val="center"/>
          </w:tcPr>
          <w:p w14:paraId="4B0C17D2">
            <w:pPr>
              <w:widowControl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本人同意报名参加202</w:t>
            </w:r>
            <w:r>
              <w:rPr>
                <w:rFonts w:hint="eastAsia" w:ascii="黑体" w:hAnsi="黑体" w:eastAsia="黑体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级计算机金融实验班新生遴选。</w:t>
            </w:r>
          </w:p>
        </w:tc>
      </w:tr>
      <w:tr w14:paraId="434AA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224" w:type="dxa"/>
            <w:vMerge w:val="continue"/>
            <w:vAlign w:val="center"/>
          </w:tcPr>
          <w:p w14:paraId="10E79BA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992" w:type="dxa"/>
            <w:gridSpan w:val="18"/>
            <w:vAlign w:val="center"/>
          </w:tcPr>
          <w:p w14:paraId="204A27E9">
            <w:pPr>
              <w:widowControl/>
              <w:spacing w:line="360" w:lineRule="auto"/>
              <w:ind w:firstLine="2940" w:firstLineChars="1400"/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</w:p>
          <w:p w14:paraId="57E9E6DE">
            <w:pPr>
              <w:widowControl/>
              <w:spacing w:line="360" w:lineRule="auto"/>
              <w:ind w:firstLine="2730" w:firstLineChars="1300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4925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1224" w:type="dxa"/>
            <w:vAlign w:val="center"/>
          </w:tcPr>
          <w:p w14:paraId="22328FC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填表说明</w:t>
            </w:r>
          </w:p>
        </w:tc>
        <w:tc>
          <w:tcPr>
            <w:tcW w:w="7992" w:type="dxa"/>
            <w:gridSpan w:val="18"/>
          </w:tcPr>
          <w:p w14:paraId="065B46B1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1.9月13日下午17：00报名截止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当晚21：00在金融学院网站公布参加考核学生名单及笔试面试安排；</w:t>
            </w:r>
          </w:p>
          <w:p w14:paraId="58EAF77F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2.9月14日上午8:30开始笔试、面试；参加笔试时，请将本报名表打印一份交给监考老师（学生需手写签名）。</w:t>
            </w:r>
          </w:p>
          <w:p w14:paraId="4E38992F">
            <w:pPr>
              <w:widowControl/>
              <w:jc w:val="left"/>
              <w:rPr>
                <w:rFonts w:hint="default" w:ascii="宋体" w:hAnsi="宋体" w:cs="宋体" w:eastAsiaTheme="minorEastAsia"/>
                <w:color w:val="0F0F0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 w:cs="宋体"/>
                <w:b/>
                <w:bCs/>
                <w:color w:val="0F0F0F"/>
                <w:kern w:val="0"/>
                <w:szCs w:val="21"/>
                <w:u w:val="single"/>
                <w:lang w:val="en-US" w:eastAsia="zh-CN"/>
              </w:rPr>
              <w:t>每名学生仅可选择报名一个遴选专业（班级），经审查发现重复报名的，取消其资格。</w:t>
            </w:r>
          </w:p>
        </w:tc>
      </w:tr>
    </w:tbl>
    <w:p w14:paraId="10A3937C">
      <w:pPr>
        <w:rPr>
          <w:rFonts w:hint="eastAsia" w:eastAsiaTheme="minorEastAsia"/>
          <w:lang w:eastAsia="zh-CN"/>
        </w:rPr>
      </w:pPr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报名所在学院，本人留存一份</w:t>
      </w:r>
      <w:r>
        <w:rPr>
          <w:rFonts w:hint="eastAsia" w:ascii="Times New Roman" w:hAnsi="Times New Roman"/>
          <w:sz w:val="19"/>
          <w:szCs w:val="24"/>
          <w:lang w:eastAsia="zh-CN"/>
        </w:rPr>
        <w:t>。</w:t>
      </w:r>
    </w:p>
    <w:sectPr>
      <w:pgSz w:w="11906" w:h="16838"/>
      <w:pgMar w:top="851" w:right="1800" w:bottom="1276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B29145-6F3B-4C4D-8F01-B7CC66B09C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8EBDA4D-AC14-4ED2-8CC1-4EE35DFA288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3" w:fontKey="{D3E0D863-77F3-49D2-B14A-77830513E51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C48E0C0-E157-45EF-8C9B-3E7939C75F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1D3DA4"/>
    <w:rsid w:val="0001148B"/>
    <w:rsid w:val="00012144"/>
    <w:rsid w:val="0002172E"/>
    <w:rsid w:val="00073329"/>
    <w:rsid w:val="00092971"/>
    <w:rsid w:val="0009734D"/>
    <w:rsid w:val="000A030B"/>
    <w:rsid w:val="000C1767"/>
    <w:rsid w:val="000E6058"/>
    <w:rsid w:val="000F38CB"/>
    <w:rsid w:val="000F57B5"/>
    <w:rsid w:val="000F7095"/>
    <w:rsid w:val="00105F5E"/>
    <w:rsid w:val="001172DA"/>
    <w:rsid w:val="00130FBC"/>
    <w:rsid w:val="0014041A"/>
    <w:rsid w:val="001431D1"/>
    <w:rsid w:val="00143E5E"/>
    <w:rsid w:val="00147926"/>
    <w:rsid w:val="0014792B"/>
    <w:rsid w:val="00147DC7"/>
    <w:rsid w:val="00182727"/>
    <w:rsid w:val="0018689C"/>
    <w:rsid w:val="00193C5A"/>
    <w:rsid w:val="001B53DC"/>
    <w:rsid w:val="001D1570"/>
    <w:rsid w:val="001D3DA4"/>
    <w:rsid w:val="001E0504"/>
    <w:rsid w:val="001E2B9B"/>
    <w:rsid w:val="001F4C21"/>
    <w:rsid w:val="002301D3"/>
    <w:rsid w:val="00255BCE"/>
    <w:rsid w:val="002A6AD5"/>
    <w:rsid w:val="002B1FB3"/>
    <w:rsid w:val="002B7309"/>
    <w:rsid w:val="002B79B2"/>
    <w:rsid w:val="002D534F"/>
    <w:rsid w:val="002E5B39"/>
    <w:rsid w:val="002E60D4"/>
    <w:rsid w:val="00330A75"/>
    <w:rsid w:val="00334413"/>
    <w:rsid w:val="00335AFE"/>
    <w:rsid w:val="003479B5"/>
    <w:rsid w:val="00353B25"/>
    <w:rsid w:val="00361A82"/>
    <w:rsid w:val="0037590E"/>
    <w:rsid w:val="003A2549"/>
    <w:rsid w:val="003B170A"/>
    <w:rsid w:val="003C058A"/>
    <w:rsid w:val="003C204F"/>
    <w:rsid w:val="003E524E"/>
    <w:rsid w:val="00412AF0"/>
    <w:rsid w:val="00433EBE"/>
    <w:rsid w:val="00440443"/>
    <w:rsid w:val="00451CB6"/>
    <w:rsid w:val="00460340"/>
    <w:rsid w:val="0046217E"/>
    <w:rsid w:val="00464A17"/>
    <w:rsid w:val="004874CC"/>
    <w:rsid w:val="004B3C28"/>
    <w:rsid w:val="005114B5"/>
    <w:rsid w:val="00511D19"/>
    <w:rsid w:val="0052462C"/>
    <w:rsid w:val="005523EE"/>
    <w:rsid w:val="005564FC"/>
    <w:rsid w:val="00564573"/>
    <w:rsid w:val="00597BDD"/>
    <w:rsid w:val="005A2AEC"/>
    <w:rsid w:val="005A2DFA"/>
    <w:rsid w:val="005C1EA2"/>
    <w:rsid w:val="005C2AE3"/>
    <w:rsid w:val="006621A9"/>
    <w:rsid w:val="00663F40"/>
    <w:rsid w:val="00692F94"/>
    <w:rsid w:val="006B4139"/>
    <w:rsid w:val="006C016D"/>
    <w:rsid w:val="006C77E3"/>
    <w:rsid w:val="00706E38"/>
    <w:rsid w:val="00724B63"/>
    <w:rsid w:val="00730102"/>
    <w:rsid w:val="00735F4D"/>
    <w:rsid w:val="007401A2"/>
    <w:rsid w:val="00763D12"/>
    <w:rsid w:val="00784310"/>
    <w:rsid w:val="00796E99"/>
    <w:rsid w:val="007E092F"/>
    <w:rsid w:val="007E77E5"/>
    <w:rsid w:val="008151A8"/>
    <w:rsid w:val="00825BB1"/>
    <w:rsid w:val="00830E93"/>
    <w:rsid w:val="00846787"/>
    <w:rsid w:val="008513A0"/>
    <w:rsid w:val="00861DD1"/>
    <w:rsid w:val="008657A1"/>
    <w:rsid w:val="00870B99"/>
    <w:rsid w:val="00883394"/>
    <w:rsid w:val="008A5A54"/>
    <w:rsid w:val="008C6BA9"/>
    <w:rsid w:val="008F2533"/>
    <w:rsid w:val="00947375"/>
    <w:rsid w:val="00961D73"/>
    <w:rsid w:val="009730FB"/>
    <w:rsid w:val="00975B7E"/>
    <w:rsid w:val="00981C3C"/>
    <w:rsid w:val="00990789"/>
    <w:rsid w:val="009C53B2"/>
    <w:rsid w:val="009E18CD"/>
    <w:rsid w:val="009E3D13"/>
    <w:rsid w:val="009E42F3"/>
    <w:rsid w:val="009F3F0B"/>
    <w:rsid w:val="00A00B6A"/>
    <w:rsid w:val="00A139FB"/>
    <w:rsid w:val="00A359A8"/>
    <w:rsid w:val="00A36F27"/>
    <w:rsid w:val="00A40FEB"/>
    <w:rsid w:val="00A667AD"/>
    <w:rsid w:val="00A7702C"/>
    <w:rsid w:val="00AA2CE7"/>
    <w:rsid w:val="00AB196F"/>
    <w:rsid w:val="00B07D2B"/>
    <w:rsid w:val="00B146BF"/>
    <w:rsid w:val="00B17E4C"/>
    <w:rsid w:val="00B27431"/>
    <w:rsid w:val="00B415A4"/>
    <w:rsid w:val="00B45A74"/>
    <w:rsid w:val="00B77587"/>
    <w:rsid w:val="00B84936"/>
    <w:rsid w:val="00B8536F"/>
    <w:rsid w:val="00BC23C5"/>
    <w:rsid w:val="00BE0E27"/>
    <w:rsid w:val="00BE7DFE"/>
    <w:rsid w:val="00BF7B5C"/>
    <w:rsid w:val="00C363B3"/>
    <w:rsid w:val="00C7022B"/>
    <w:rsid w:val="00C74300"/>
    <w:rsid w:val="00C8112B"/>
    <w:rsid w:val="00C859B8"/>
    <w:rsid w:val="00C85CE7"/>
    <w:rsid w:val="00C877CE"/>
    <w:rsid w:val="00CA2D2F"/>
    <w:rsid w:val="00CA316F"/>
    <w:rsid w:val="00CC084F"/>
    <w:rsid w:val="00CC4C16"/>
    <w:rsid w:val="00CC737E"/>
    <w:rsid w:val="00CE7352"/>
    <w:rsid w:val="00CF1AE6"/>
    <w:rsid w:val="00D01CF3"/>
    <w:rsid w:val="00D239C8"/>
    <w:rsid w:val="00D415BB"/>
    <w:rsid w:val="00D46A9B"/>
    <w:rsid w:val="00D83A8B"/>
    <w:rsid w:val="00D94CCB"/>
    <w:rsid w:val="00DA53FC"/>
    <w:rsid w:val="00DD2CFF"/>
    <w:rsid w:val="00DF0721"/>
    <w:rsid w:val="00E074C4"/>
    <w:rsid w:val="00E42FBB"/>
    <w:rsid w:val="00E5000D"/>
    <w:rsid w:val="00E508B9"/>
    <w:rsid w:val="00E55276"/>
    <w:rsid w:val="00E5706A"/>
    <w:rsid w:val="00E77AEA"/>
    <w:rsid w:val="00E87FFD"/>
    <w:rsid w:val="00EA1B3D"/>
    <w:rsid w:val="00EB3BC6"/>
    <w:rsid w:val="00EB4729"/>
    <w:rsid w:val="00EC2B37"/>
    <w:rsid w:val="00EE7517"/>
    <w:rsid w:val="00EF5C43"/>
    <w:rsid w:val="00EF72C0"/>
    <w:rsid w:val="00F169A2"/>
    <w:rsid w:val="00F176AE"/>
    <w:rsid w:val="00F20AA8"/>
    <w:rsid w:val="00F2111F"/>
    <w:rsid w:val="00F30F18"/>
    <w:rsid w:val="00F459BE"/>
    <w:rsid w:val="00F57D76"/>
    <w:rsid w:val="00F73A83"/>
    <w:rsid w:val="00F74C9D"/>
    <w:rsid w:val="00F861A9"/>
    <w:rsid w:val="00F93CCD"/>
    <w:rsid w:val="03D25A21"/>
    <w:rsid w:val="06D24774"/>
    <w:rsid w:val="0BBE689D"/>
    <w:rsid w:val="0ED43D0B"/>
    <w:rsid w:val="0EEC0EBA"/>
    <w:rsid w:val="0FB00332"/>
    <w:rsid w:val="10C82736"/>
    <w:rsid w:val="1D167816"/>
    <w:rsid w:val="1D9E2DB8"/>
    <w:rsid w:val="24104999"/>
    <w:rsid w:val="2E2C1754"/>
    <w:rsid w:val="33513849"/>
    <w:rsid w:val="37D1186B"/>
    <w:rsid w:val="3F1F3549"/>
    <w:rsid w:val="4649724D"/>
    <w:rsid w:val="4CDD50FF"/>
    <w:rsid w:val="526E7B65"/>
    <w:rsid w:val="5C65360D"/>
    <w:rsid w:val="5EC05D5D"/>
    <w:rsid w:val="623652A1"/>
    <w:rsid w:val="65221400"/>
    <w:rsid w:val="66705094"/>
    <w:rsid w:val="669C4A2F"/>
    <w:rsid w:val="67140294"/>
    <w:rsid w:val="690305C1"/>
    <w:rsid w:val="6DCF2CDB"/>
    <w:rsid w:val="6E7D7E4D"/>
    <w:rsid w:val="6F06705D"/>
    <w:rsid w:val="727268E0"/>
    <w:rsid w:val="72D07765"/>
    <w:rsid w:val="7450161D"/>
    <w:rsid w:val="794D502C"/>
    <w:rsid w:val="794E5888"/>
    <w:rsid w:val="79FE6B46"/>
    <w:rsid w:val="7DCA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5">
    <w:name w:val="arti_metas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Tahoma" w:hAnsi="Tahoma" w:eastAsia="宋体" w:cs="Tahoma"/>
      <w:color w:val="333333"/>
      <w:kern w:val="0"/>
      <w:sz w:val="18"/>
      <w:szCs w:val="18"/>
    </w:rPr>
  </w:style>
  <w:style w:type="character" w:customStyle="1" w:styleId="16">
    <w:name w:val="wp_visitcount1"/>
    <w:basedOn w:val="9"/>
    <w:qFormat/>
    <w:uiPriority w:val="0"/>
    <w:rPr>
      <w:vanish/>
      <w:color w:val="787878"/>
      <w:sz w:val="18"/>
      <w:szCs w:val="18"/>
    </w:rPr>
  </w:style>
  <w:style w:type="character" w:customStyle="1" w:styleId="17">
    <w:name w:val="批注文字 字符"/>
    <w:basedOn w:val="9"/>
    <w:link w:val="3"/>
    <w:qFormat/>
    <w:uiPriority w:val="99"/>
    <w:rPr>
      <w:kern w:val="2"/>
      <w:sz w:val="21"/>
      <w:szCs w:val="22"/>
    </w:rPr>
  </w:style>
  <w:style w:type="character" w:customStyle="1" w:styleId="18">
    <w:name w:val="批注主题 字符"/>
    <w:basedOn w:val="17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19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2933</Words>
  <Characters>3137</Characters>
  <Lines>24</Lines>
  <Paragraphs>6</Paragraphs>
  <TotalTime>16</TotalTime>
  <ScaleCrop>false</ScaleCrop>
  <LinksUpToDate>false</LinksUpToDate>
  <CharactersWithSpaces>3225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2025-07-24T06:34:00Z</dcterms:created>
  <dc:creator>gocheck</dc:creator>
  <cp:lastModifiedBy>51178</cp:lastModifiedBy>
  <cp:lastPrinted>2025-09-02T00:42:00Z</cp:lastPrinted>
  <dcterms:modified xsi:type="dcterms:W3CDTF">2025-09-05T03:37:43Z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574E5F96601B4F66B9C1735CA177A8A5_12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