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="-278" w:tblpY="2417"/>
        <w:tblW w:w="5354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6039"/>
        <w:gridCol w:w="796"/>
        <w:gridCol w:w="7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评测要素</w:t>
            </w: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参考评价指标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评分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  <w:lang w:eastAsia="zh-CN"/>
              </w:rPr>
              <w:t>教学目标</w:t>
            </w: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课程地位和作用阐述清楚、明白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cs="宋体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教学目标明晰、要求合理，重点、难点明确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教学内容</w:t>
            </w: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符合教学大纲，内容充实，信息量充分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具有科学性，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知识讲授符合高校学生认知规律和教学实际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，循序渐进，例证贴切，论证严密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注重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学术性，渗透专业思想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，具有理论深度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体现时代性，理论联系实际，案例与时俱进，关注学科前沿动态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教学内容娴熟，运用自如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善于提炼课程内容蕴含的思想政治教育元素，与课程内容融合度高，课程资源丰富，典型性强，权威度高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73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教学组织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课程导入、讲授、联系、小结作业等环节设计合理教学过程安排合理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731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教学方法和教学手段灵活恰当，能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有效调动学生思维和学习积极性，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生生互动与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师生互动丰富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731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熟练而恰当地运用现代教学手段，板书规范工整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、课件精美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教学时间控制合理，课堂应变能力强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课堂纪律严明，课堂管理有效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" w:hRule="atLeast"/>
        </w:trPr>
        <w:tc>
          <w:tcPr>
            <w:tcW w:w="7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语言与教态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普通话讲课，语言清晰准确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肢体语言运用合理恰当，教态自然大方得体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着装整洁庄重，精神饱满，亲和力强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7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教学特色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教学理念先进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，坚持立德树人，以学生发展为中心，注重学生全面发展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2" w:hRule="atLeast"/>
        </w:trPr>
        <w:tc>
          <w:tcPr>
            <w:tcW w:w="7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33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教学风格突出，教学感染力强，课堂教学气氛好</w:t>
            </w:r>
          </w:p>
        </w:tc>
        <w:tc>
          <w:tcPr>
            <w:tcW w:w="4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</w:trPr>
        <w:tc>
          <w:tcPr>
            <w:tcW w:w="41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220" w:firstLineChars="10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总    分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100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首届课程思政教学竞赛随堂听课评分表（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专家</w:t>
      </w:r>
      <w:r>
        <w:rPr>
          <w:rFonts w:hint="eastAsia" w:ascii="宋体" w:hAnsi="宋体"/>
          <w:b/>
          <w:sz w:val="32"/>
          <w:szCs w:val="32"/>
          <w:lang w:eastAsia="zh-CN"/>
        </w:rPr>
        <w:t>）</w:t>
      </w:r>
    </w:p>
    <w:p>
      <w:pPr>
        <w:rPr>
          <w:rFonts w:ascii="宋体" w:hAnsi="宋体"/>
          <w:szCs w:val="21"/>
        </w:rPr>
      </w:pPr>
    </w:p>
    <w:p>
      <w:pPr>
        <w:rPr>
          <w:rFonts w:hint="eastAsia" w:ascii="宋体" w:hAnsi="宋体"/>
          <w:sz w:val="24"/>
        </w:rPr>
      </w:pPr>
      <w:bookmarkStart w:id="0" w:name="_GoBack"/>
      <w:bookmarkEnd w:id="0"/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评委签名：</w:t>
      </w: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备注：评分先按评分项目给出整数分数，再加总，给出总分。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4YmQyZDUyN2I3MjE0Yjc1M2RjODlhOTJjNWVmYWIifQ=="/>
  </w:docVars>
  <w:rsids>
    <w:rsidRoot w:val="00E1424B"/>
    <w:rsid w:val="00042C2C"/>
    <w:rsid w:val="00AF698F"/>
    <w:rsid w:val="00C170B6"/>
    <w:rsid w:val="00E1424B"/>
    <w:rsid w:val="00F74C21"/>
    <w:rsid w:val="062E1991"/>
    <w:rsid w:val="0B144151"/>
    <w:rsid w:val="4E3F0634"/>
    <w:rsid w:val="55C056D0"/>
    <w:rsid w:val="6A3F2862"/>
    <w:rsid w:val="6F73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532</Characters>
  <Lines>4</Lines>
  <Paragraphs>1</Paragraphs>
  <TotalTime>25</TotalTime>
  <ScaleCrop>false</ScaleCrop>
  <LinksUpToDate>false</LinksUpToDate>
  <CharactersWithSpaces>536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2019-12-03T04:54:00Z</dcterms:created>
  <dc:creator>孙彦波</dc:creator>
  <cp:lastModifiedBy>Administrator</cp:lastModifiedBy>
  <cp:lastPrinted>2021-11-24T02:54:00Z</cp:lastPrinted>
  <dcterms:modified xsi:type="dcterms:W3CDTF">2022-11-19T03:16:36Z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E2AAC74779214353B90CD231D86DD418</vt:lpwstr>
  </property>
</Properties>
</file>