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643" w:rsidRDefault="00B81643" w:rsidP="00B81643">
      <w:pPr>
        <w:rPr>
          <w:rFonts w:ascii="仿宋_GB2312" w:eastAsia="仿宋_GB2312" w:hint="eastAsia"/>
          <w:szCs w:val="21"/>
        </w:rPr>
      </w:pPr>
      <w:bookmarkStart w:id="0" w:name="_GoBack"/>
      <w:bookmarkEnd w:id="0"/>
    </w:p>
    <w:tbl>
      <w:tblPr>
        <w:tblpPr w:leftFromText="180" w:rightFromText="180" w:vertAnchor="page" w:horzAnchor="margin" w:tblpY="2689"/>
        <w:tblW w:w="870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0"/>
        <w:gridCol w:w="4320"/>
        <w:gridCol w:w="1080"/>
        <w:gridCol w:w="720"/>
        <w:gridCol w:w="753"/>
        <w:gridCol w:w="734"/>
      </w:tblGrid>
      <w:tr w:rsidR="00B81643" w:rsidTr="005A1BBB">
        <w:trPr>
          <w:trHeight w:val="696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 w:val="24"/>
              </w:rPr>
            </w:pPr>
            <w:r w:rsidRPr="00CA34D9">
              <w:rPr>
                <w:rFonts w:ascii="仿宋_GB2312" w:eastAsia="仿宋_GB2312" w:hint="eastAsia"/>
              </w:rPr>
              <w:br w:type="page"/>
            </w:r>
            <w:r w:rsidRPr="00CA34D9">
              <w:rPr>
                <w:rFonts w:ascii="仿宋_GB2312" w:eastAsia="仿宋_GB2312" w:hAnsi="宋体" w:hint="eastAsia"/>
                <w:b/>
                <w:sz w:val="24"/>
              </w:rPr>
              <w:t>教师姓名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 w:val="24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 w:val="24"/>
              </w:rPr>
            </w:pPr>
            <w:r w:rsidRPr="00CA34D9">
              <w:rPr>
                <w:rFonts w:ascii="仿宋_GB2312" w:eastAsia="仿宋_GB2312" w:hAnsi="宋体" w:hint="eastAsia"/>
                <w:b/>
                <w:sz w:val="24"/>
              </w:rPr>
              <w:t>组别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Default="00B81643" w:rsidP="005A1BBB">
            <w:pPr>
              <w:spacing w:line="28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 w:rsidR="00B81643" w:rsidTr="005A1BBB">
        <w:trPr>
          <w:cantSplit/>
          <w:trHeight w:val="529"/>
        </w:trPr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bCs/>
                <w:szCs w:val="21"/>
              </w:rPr>
              <w:t>评测</w:t>
            </w:r>
            <w:r w:rsidRPr="00CA34D9">
              <w:rPr>
                <w:rFonts w:ascii="仿宋_GB2312" w:eastAsia="仿宋_GB2312" w:hAnsi="宋体" w:hint="eastAsia"/>
                <w:b/>
                <w:bCs/>
                <w:szCs w:val="21"/>
              </w:rPr>
              <w:t>要素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  <w:r w:rsidRPr="00CA34D9">
              <w:rPr>
                <w:rFonts w:ascii="仿宋_GB2312" w:eastAsia="仿宋_GB2312" w:hAnsi="宋体" w:hint="eastAsia"/>
                <w:b/>
                <w:bCs/>
                <w:szCs w:val="21"/>
              </w:rPr>
              <w:t>参考评价指标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bCs/>
                <w:szCs w:val="21"/>
              </w:rPr>
              <w:t>分值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bCs/>
                <w:szCs w:val="21"/>
              </w:rPr>
              <w:t>分值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bCs/>
                <w:szCs w:val="21"/>
              </w:rPr>
              <w:t>评分</w:t>
            </w:r>
          </w:p>
        </w:tc>
      </w:tr>
      <w:tr w:rsidR="00B81643" w:rsidTr="005A1BBB">
        <w:trPr>
          <w:cantSplit/>
          <w:trHeight w:val="420"/>
        </w:trPr>
        <w:tc>
          <w:tcPr>
            <w:tcW w:w="11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  <w:r w:rsidRPr="00CA34D9">
              <w:rPr>
                <w:rFonts w:ascii="仿宋_GB2312" w:eastAsia="仿宋_GB2312" w:hAnsi="宋体" w:hint="eastAsia"/>
                <w:b/>
                <w:bCs/>
                <w:szCs w:val="21"/>
              </w:rPr>
              <w:t>说课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A6123D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bCs/>
                <w:szCs w:val="21"/>
              </w:rPr>
            </w:pPr>
            <w:r w:rsidRPr="00A6123D">
              <w:rPr>
                <w:rFonts w:ascii="仿宋_GB2312" w:eastAsia="仿宋_GB2312" w:hAnsi="宋体" w:hint="eastAsia"/>
                <w:szCs w:val="21"/>
              </w:rPr>
              <w:t>课程地位和作用阐述清楚、明白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Cs/>
                <w:szCs w:val="21"/>
              </w:rPr>
            </w:pPr>
            <w:r>
              <w:rPr>
                <w:rFonts w:ascii="仿宋_GB2312" w:eastAsia="仿宋_GB2312" w:hAnsi="宋体" w:hint="eastAsia"/>
                <w:bCs/>
                <w:szCs w:val="21"/>
              </w:rPr>
              <w:t>20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Cs/>
                <w:szCs w:val="21"/>
              </w:rPr>
            </w:pPr>
          </w:p>
        </w:tc>
      </w:tr>
      <w:tr w:rsidR="00B81643" w:rsidTr="005A1BBB">
        <w:trPr>
          <w:cantSplit/>
          <w:trHeight w:val="441"/>
        </w:trPr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A6123D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bCs/>
                <w:szCs w:val="21"/>
              </w:rPr>
            </w:pPr>
            <w:r w:rsidRPr="00A6123D">
              <w:rPr>
                <w:rFonts w:ascii="仿宋_GB2312" w:eastAsia="仿宋_GB2312" w:hAnsi="宋体" w:hint="eastAsia"/>
                <w:bCs/>
                <w:szCs w:val="21"/>
              </w:rPr>
              <w:t>教学目标明确、要求合理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Cs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Cs/>
                <w:szCs w:val="21"/>
              </w:rPr>
            </w:pPr>
          </w:p>
        </w:tc>
      </w:tr>
      <w:tr w:rsidR="00B81643" w:rsidTr="005A1BBB">
        <w:trPr>
          <w:cantSplit/>
          <w:trHeight w:val="447"/>
        </w:trPr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bCs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A6123D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bCs/>
                <w:szCs w:val="21"/>
              </w:rPr>
            </w:pPr>
            <w:r w:rsidRPr="00A6123D">
              <w:rPr>
                <w:rFonts w:ascii="仿宋_GB2312" w:eastAsia="仿宋_GB2312" w:hAnsi="宋体" w:hint="eastAsia"/>
                <w:bCs/>
                <w:szCs w:val="21"/>
              </w:rPr>
              <w:t>教学设计合理，思路清晰，方法独特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10</w:t>
            </w:r>
          </w:p>
        </w:tc>
        <w:tc>
          <w:tcPr>
            <w:tcW w:w="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Cs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Cs/>
                <w:szCs w:val="21"/>
              </w:rPr>
            </w:pPr>
          </w:p>
        </w:tc>
      </w:tr>
      <w:tr w:rsidR="00B81643" w:rsidTr="005A1BBB">
        <w:trPr>
          <w:cantSplit/>
          <w:trHeight w:val="489"/>
        </w:trPr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  <w:r w:rsidRPr="00CA34D9">
              <w:rPr>
                <w:rFonts w:ascii="仿宋_GB2312" w:eastAsia="仿宋_GB2312" w:hAnsi="宋体" w:hint="eastAsia"/>
                <w:b/>
                <w:szCs w:val="21"/>
              </w:rPr>
              <w:t>教学</w:t>
            </w:r>
            <w:r>
              <w:rPr>
                <w:rFonts w:ascii="仿宋_GB2312" w:eastAsia="仿宋_GB2312" w:hAnsi="宋体" w:hint="eastAsia"/>
                <w:b/>
                <w:szCs w:val="21"/>
              </w:rPr>
              <w:t>内容</w:t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符合教学大纲，内容充实，信息量适中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25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482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widowControl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理论联系实际，符合学生的特点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482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widowControl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注重学术性，渗透专业思想，服务教学目标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482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widowControl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准确把握课程的重点和难点，条理清晰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471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widowControl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教学内容娴熟，运用自如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390"/>
        </w:trPr>
        <w:tc>
          <w:tcPr>
            <w:tcW w:w="11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  <w:r w:rsidRPr="00CA34D9">
              <w:rPr>
                <w:rFonts w:ascii="仿宋_GB2312" w:eastAsia="仿宋_GB2312" w:hAnsi="宋体" w:hint="eastAsia"/>
                <w:b/>
                <w:szCs w:val="21"/>
              </w:rPr>
              <w:t>教学</w:t>
            </w:r>
            <w:r>
              <w:rPr>
                <w:rFonts w:ascii="仿宋_GB2312" w:eastAsia="仿宋_GB2312" w:hAnsi="宋体" w:hint="eastAsia"/>
                <w:b/>
                <w:szCs w:val="21"/>
              </w:rPr>
              <w:t>组织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教学过程安排合理，教学方法恰当，教学设计方案完整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10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30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450"/>
        </w:trPr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启发性强，能有效调动学生思维和学习积极性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465"/>
        </w:trPr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教学过程循序渐进，例证贴切，论证严密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435"/>
        </w:trPr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教学时间控制合理，课堂应变能力强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510"/>
        </w:trPr>
        <w:tc>
          <w:tcPr>
            <w:tcW w:w="1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熟练而恰当地运用现代教学手段，板书设计规范工整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476"/>
        </w:trPr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  <w:r>
              <w:rPr>
                <w:rFonts w:ascii="仿宋_GB2312" w:eastAsia="仿宋_GB2312" w:hAnsi="宋体" w:hint="eastAsia"/>
                <w:b/>
                <w:szCs w:val="21"/>
              </w:rPr>
              <w:t>语言与</w:t>
            </w:r>
            <w:r w:rsidRPr="00CA34D9">
              <w:rPr>
                <w:rFonts w:ascii="仿宋_GB2312" w:eastAsia="仿宋_GB2312" w:hAnsi="宋体" w:hint="eastAsia"/>
                <w:b/>
                <w:szCs w:val="21"/>
              </w:rPr>
              <w:t>教</w:t>
            </w:r>
            <w:r>
              <w:rPr>
                <w:rFonts w:ascii="仿宋_GB2312" w:eastAsia="仿宋_GB2312" w:hAnsi="宋体" w:hint="eastAsia"/>
                <w:b/>
                <w:szCs w:val="21"/>
              </w:rPr>
              <w:t>态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普通话讲课，语言清晰准确，表达生动，富有感染力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15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428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widowControl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肢体语言运用合理恰当，教态自然大方得体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ind w:firstLineChars="300" w:firstLine="630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ind w:firstLineChars="300" w:firstLine="630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493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widowControl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着装整洁庄重，精神饱满，亲和力强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466"/>
        </w:trPr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b/>
                <w:szCs w:val="21"/>
              </w:rPr>
            </w:pPr>
            <w:r w:rsidRPr="00CA34D9">
              <w:rPr>
                <w:rFonts w:ascii="仿宋_GB2312" w:eastAsia="仿宋_GB2312" w:hAnsi="宋体" w:hint="eastAsia"/>
                <w:b/>
                <w:szCs w:val="21"/>
              </w:rPr>
              <w:t>教学</w:t>
            </w:r>
            <w:r>
              <w:rPr>
                <w:rFonts w:ascii="仿宋_GB2312" w:eastAsia="仿宋_GB2312" w:hAnsi="宋体" w:hint="eastAsia"/>
                <w:b/>
                <w:szCs w:val="21"/>
              </w:rPr>
              <w:t>特色</w:t>
            </w: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教学理念先进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10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442"/>
        </w:trPr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widowControl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54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ind w:firstLineChars="100" w:firstLine="210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教学风格突出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5</w:t>
            </w:r>
          </w:p>
        </w:tc>
        <w:tc>
          <w:tcPr>
            <w:tcW w:w="75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  <w:tc>
          <w:tcPr>
            <w:tcW w:w="7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  <w:tr w:rsidR="00B81643" w:rsidTr="005A1BBB">
        <w:trPr>
          <w:cantSplit/>
          <w:trHeight w:val="571"/>
        </w:trPr>
        <w:tc>
          <w:tcPr>
            <w:tcW w:w="65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5B3AEF" w:rsidRDefault="00B81643" w:rsidP="005A1BBB">
            <w:pPr>
              <w:spacing w:line="280" w:lineRule="exact"/>
              <w:ind w:firstLineChars="100" w:firstLine="210"/>
              <w:jc w:val="center"/>
              <w:rPr>
                <w:rFonts w:ascii="仿宋_GB2312" w:eastAsia="仿宋_GB2312" w:hAnsi="宋体" w:hint="eastAsia"/>
                <w:szCs w:val="21"/>
              </w:rPr>
            </w:pPr>
            <w:r w:rsidRPr="005B3AEF">
              <w:rPr>
                <w:rFonts w:ascii="仿宋_GB2312" w:eastAsia="仿宋_GB2312" w:hAnsi="宋体" w:hint="eastAsia"/>
                <w:szCs w:val="21"/>
              </w:rPr>
              <w:t>总</w:t>
            </w:r>
            <w:r>
              <w:rPr>
                <w:rFonts w:ascii="仿宋_GB2312" w:eastAsia="仿宋_GB2312" w:hAnsi="宋体" w:hint="eastAsia"/>
                <w:szCs w:val="21"/>
              </w:rPr>
              <w:t xml:space="preserve">    </w:t>
            </w:r>
            <w:r w:rsidRPr="005B3AEF">
              <w:rPr>
                <w:rFonts w:ascii="仿宋_GB2312" w:eastAsia="仿宋_GB2312" w:hAnsi="宋体" w:hint="eastAsia"/>
                <w:szCs w:val="21"/>
              </w:rPr>
              <w:t>分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1643" w:rsidRPr="005B3AEF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100</w:t>
            </w:r>
          </w:p>
        </w:tc>
        <w:tc>
          <w:tcPr>
            <w:tcW w:w="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1643" w:rsidRPr="00CA34D9" w:rsidRDefault="00B81643" w:rsidP="005A1BBB">
            <w:pPr>
              <w:spacing w:line="280" w:lineRule="exact"/>
              <w:jc w:val="center"/>
              <w:rPr>
                <w:rFonts w:ascii="仿宋_GB2312" w:eastAsia="仿宋_GB2312" w:hAnsi="宋体" w:hint="eastAsia"/>
                <w:szCs w:val="21"/>
              </w:rPr>
            </w:pPr>
          </w:p>
        </w:tc>
      </w:tr>
    </w:tbl>
    <w:p w:rsidR="00B81643" w:rsidRPr="009B4DCD" w:rsidRDefault="00B81643" w:rsidP="00B81643">
      <w:pPr>
        <w:jc w:val="center"/>
        <w:rPr>
          <w:rFonts w:ascii="黑体" w:eastAsia="黑体" w:hAnsi="宋体" w:hint="eastAsia"/>
          <w:b/>
          <w:sz w:val="32"/>
          <w:szCs w:val="32"/>
        </w:rPr>
      </w:pPr>
      <w:r w:rsidRPr="009B4DCD">
        <w:rPr>
          <w:rFonts w:ascii="黑体" w:eastAsia="黑体" w:hAnsi="宋体" w:hint="eastAsia"/>
          <w:b/>
          <w:sz w:val="32"/>
          <w:szCs w:val="32"/>
        </w:rPr>
        <w:t>2015年青年教师授课竞赛决赛教师评委评分表</w:t>
      </w:r>
    </w:p>
    <w:p w:rsidR="00B81643" w:rsidRDefault="00B81643" w:rsidP="00B81643">
      <w:pPr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评委签名：</w:t>
      </w:r>
    </w:p>
    <w:p w:rsidR="00B81643" w:rsidRDefault="00B81643" w:rsidP="00B81643">
      <w:pPr>
        <w:rPr>
          <w:rFonts w:ascii="楷体_GB2312" w:eastAsia="楷体_GB2312" w:hint="eastAsia"/>
          <w:sz w:val="24"/>
          <w:szCs w:val="28"/>
        </w:rPr>
      </w:pPr>
    </w:p>
    <w:p w:rsidR="00B81643" w:rsidRDefault="00B81643" w:rsidP="00B81643">
      <w:pPr>
        <w:rPr>
          <w:rFonts w:ascii="楷体_GB2312" w:eastAsia="楷体_GB2312"/>
          <w:sz w:val="28"/>
          <w:szCs w:val="28"/>
        </w:rPr>
      </w:pPr>
      <w:r w:rsidRPr="00506179">
        <w:rPr>
          <w:rFonts w:ascii="楷体_GB2312" w:eastAsia="楷体_GB2312" w:hint="eastAsia"/>
          <w:sz w:val="24"/>
          <w:szCs w:val="28"/>
        </w:rPr>
        <w:t>备注：评分</w:t>
      </w:r>
      <w:r>
        <w:rPr>
          <w:rFonts w:ascii="楷体_GB2312" w:eastAsia="楷体_GB2312" w:hint="eastAsia"/>
          <w:sz w:val="24"/>
          <w:szCs w:val="28"/>
        </w:rPr>
        <w:t>先</w:t>
      </w:r>
      <w:r w:rsidRPr="00506179">
        <w:rPr>
          <w:rFonts w:ascii="楷体_GB2312" w:eastAsia="楷体_GB2312" w:hint="eastAsia"/>
          <w:sz w:val="24"/>
          <w:szCs w:val="28"/>
        </w:rPr>
        <w:t>按评测要素给出整数分数，</w:t>
      </w:r>
      <w:r>
        <w:rPr>
          <w:rFonts w:ascii="楷体_GB2312" w:eastAsia="楷体_GB2312" w:hint="eastAsia"/>
          <w:sz w:val="24"/>
          <w:szCs w:val="28"/>
        </w:rPr>
        <w:t>再加总，给出总分。</w:t>
      </w:r>
    </w:p>
    <w:p w:rsidR="001D3646" w:rsidRDefault="001D3646" w:rsidP="00B81643"/>
    <w:sectPr w:rsidR="001D36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643"/>
    <w:rsid w:val="001D3646"/>
    <w:rsid w:val="00B8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64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64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475</Characters>
  <Application>Microsoft Office Word</Application>
  <DocSecurity>0</DocSecurity>
  <Lines>3</Lines>
  <Paragraphs>1</Paragraphs>
  <ScaleCrop>false</ScaleCrop>
  <Company>WwW.YlmF.CoM</Company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jwb</dc:creator>
  <cp:keywords/>
  <dc:description/>
  <cp:lastModifiedBy>jwb</cp:lastModifiedBy>
  <cp:revision>1</cp:revision>
  <dcterms:created xsi:type="dcterms:W3CDTF">2015-11-25T03:06:00Z</dcterms:created>
  <dcterms:modified xsi:type="dcterms:W3CDTF">2015-11-25T03:06:00Z</dcterms:modified>
</cp:coreProperties>
</file>