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2097A">
      <w:pPr>
        <w:spacing w:after="120" w:line="360" w:lineRule="auto"/>
        <w:jc w:val="center"/>
      </w:pPr>
      <w:r>
        <w:rPr>
          <w:rFonts w:hint="eastAsia" w:eastAsia="黑体"/>
          <w:b/>
          <w:color w:val="000000"/>
          <w:sz w:val="36"/>
          <w:lang w:val="en-US" w:eastAsia="zh-CN"/>
        </w:rPr>
        <w:t>计算机与人工智能</w:t>
      </w:r>
      <w:r>
        <w:rPr>
          <w:rFonts w:ascii="Arial" w:hAnsi="Arial" w:eastAsia="黑体"/>
          <w:b/>
          <w:color w:val="000000"/>
          <w:sz w:val="36"/>
        </w:rPr>
        <w:t>学院软件工程（特色软件示范班）</w:t>
      </w:r>
    </w:p>
    <w:p w14:paraId="6487147E">
      <w:pPr>
        <w:spacing w:after="120" w:line="360" w:lineRule="auto"/>
        <w:jc w:val="center"/>
      </w:pPr>
      <w:r>
        <w:rPr>
          <w:rFonts w:ascii="Arial" w:hAnsi="Arial" w:eastAsia="黑体"/>
          <w:b/>
          <w:color w:val="000000"/>
          <w:sz w:val="36"/>
        </w:rPr>
        <w:t>学生遴选方案</w:t>
      </w:r>
    </w:p>
    <w:p w14:paraId="18621E61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20" w:line="312" w:lineRule="auto"/>
        <w:textAlignment w:val="auto"/>
      </w:pPr>
      <w:r>
        <w:rPr>
          <w:rFonts w:ascii="Arial" w:hAnsi="Arial" w:eastAsia="黑体"/>
          <w:b/>
          <w:color w:val="000000"/>
          <w:sz w:val="32"/>
        </w:rPr>
        <w:t>一、宗旨及目标</w:t>
      </w:r>
    </w:p>
    <w:p w14:paraId="3894234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000000"/>
          <w:sz w:val="24"/>
        </w:rPr>
        <w:t>本着“公平、公正、公开、科学、全面”的原则，旨在打破唯分数论的局限，</w:t>
      </w:r>
      <w:r>
        <w:rPr>
          <w:rFonts w:ascii="Arial" w:hAnsi="Arial" w:eastAsia="宋体"/>
          <w:b w:val="0"/>
          <w:color w:val="auto"/>
          <w:sz w:val="24"/>
        </w:rPr>
        <w:t>从2026级新生中选拔出不仅具备扎实学术基础，更拥有卓越编程潜能、强烈创新意识、优秀团队协作能力、坚韧心理素质和清晰行业视野的复合型软件工程苗子，为特色实验班的成功举办奠定坚实基础。本方案旨在通过多维度、多方法的考核，不仅选出“会考试”的学生，更要选出“会思考、能创造、善合作、有热情”的未来软件工程师，为他们提供优质的培养平台，同时也为学院的拔尖创新人才培养模式树立标杆。</w:t>
      </w:r>
    </w:p>
    <w:p w14:paraId="503C1FD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通过多维度考核，最终遴选出的2026级特软班学生，应具备以下特质：</w:t>
      </w:r>
    </w:p>
    <w:p w14:paraId="045FAD7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基础扎实：良好的数学、逻辑和初步编程基础。</w:t>
      </w:r>
    </w:p>
    <w:p w14:paraId="4B80FCC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卓越潜能：突出的学习能力、问题解决能力和创新思维。</w:t>
      </w:r>
    </w:p>
    <w:p w14:paraId="5E45565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优秀品格：强烈的责任感、团队精神、沟通能力和抗压能力。</w:t>
      </w:r>
    </w:p>
    <w:p w14:paraId="500A978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浓厚兴趣：对软件工程领域有发自内心的热爱和探索欲。</w:t>
      </w:r>
    </w:p>
    <w:p w14:paraId="1FCC529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发展潜质：具备成为未来行业领军人物或技术专家的潜质。</w:t>
      </w:r>
    </w:p>
    <w:p w14:paraId="74998F13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2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32"/>
        </w:rPr>
        <w:t>二、组织保障</w:t>
      </w:r>
    </w:p>
    <w:p w14:paraId="1B2D307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为保障整个遴选过程顺利进行，成立“软件工程特色软件示范班遴选工作委员会”</w:t>
      </w:r>
      <w:r>
        <w:rPr>
          <w:rFonts w:hint="eastAsia"/>
          <w:b w:val="0"/>
          <w:color w:val="auto"/>
          <w:sz w:val="24"/>
          <w:lang w:eastAsia="zh-CN"/>
        </w:rPr>
        <w:t>。</w:t>
      </w:r>
      <w:r>
        <w:rPr>
          <w:rFonts w:ascii="Arial" w:hAnsi="Arial" w:eastAsia="宋体"/>
          <w:b w:val="0"/>
          <w:color w:val="auto"/>
          <w:sz w:val="24"/>
        </w:rPr>
        <w:t>成员包括：</w:t>
      </w:r>
    </w:p>
    <w:p w14:paraId="1E08C90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学院领导：负责总体协调与监督。</w:t>
      </w:r>
    </w:p>
    <w:p w14:paraId="62A7841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资深教授与专业教师：作为技术面试官，负责相关考核和专业技术面试。</w:t>
      </w:r>
    </w:p>
    <w:p w14:paraId="1632330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学生工作办公室：负责综合素养面试，评估学生的心理素质、团队协作等软实力。</w:t>
      </w:r>
    </w:p>
    <w:p w14:paraId="127BA57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教学秘书/学生助理：负责流程协调、通知、资料整理等行政工作。</w:t>
      </w:r>
    </w:p>
    <w:p w14:paraId="1B2E1F9E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2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32"/>
        </w:rPr>
        <w:t>三、实施方案</w:t>
      </w:r>
    </w:p>
    <w:p w14:paraId="284A91D0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0" w:after="10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28"/>
        </w:rPr>
        <w:t>（一）第一阶段：宣传与自主报名</w:t>
      </w:r>
    </w:p>
    <w:p w14:paraId="6C8709F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在新生报到日、学院官网、班级群等渠道发布实验班遴选通知，明确选拔流程及报名资格：</w:t>
      </w:r>
      <w:r>
        <w:rPr>
          <w:rFonts w:hint="eastAsia"/>
          <w:b w:val="0"/>
          <w:color w:val="auto"/>
          <w:sz w:val="24"/>
          <w:lang w:eastAsia="zh-CN"/>
        </w:rPr>
        <w:t>计算机与人工智能学院</w:t>
      </w:r>
      <w:r>
        <w:rPr>
          <w:rFonts w:hint="eastAsia"/>
          <w:b w:val="0"/>
          <w:color w:val="auto"/>
          <w:sz w:val="24"/>
          <w:lang w:val="en-US" w:eastAsia="zh-CN"/>
        </w:rPr>
        <w:t>2026级全日制普通本科新生（不含艺术类、体育类、中外合作办学学生；高考招生已录取为9个新财经实验班、会计（ACCA、CIMA）方向的学生；专升本、第二学士学位学生）</w:t>
      </w:r>
      <w:r>
        <w:rPr>
          <w:rFonts w:hint="eastAsia"/>
          <w:b w:val="0"/>
          <w:color w:val="auto"/>
          <w:sz w:val="24"/>
          <w:lang w:eastAsia="zh-CN"/>
        </w:rPr>
        <w:t>，要求</w:t>
      </w:r>
      <w:r>
        <w:rPr>
          <w:rFonts w:hint="eastAsia"/>
          <w:b w:val="0"/>
          <w:color w:val="auto"/>
          <w:sz w:val="24"/>
          <w:lang w:val="en-US" w:eastAsia="zh-CN"/>
        </w:rPr>
        <w:t>满足下列条件之一：一是</w:t>
      </w:r>
      <w:r>
        <w:rPr>
          <w:rFonts w:hint="eastAsia"/>
          <w:b w:val="0"/>
          <w:color w:val="auto"/>
          <w:sz w:val="24"/>
          <w:lang w:eastAsia="zh-CN"/>
        </w:rPr>
        <w:t>高</w:t>
      </w:r>
      <w:r>
        <w:rPr>
          <w:rFonts w:ascii="Arial" w:hAnsi="Arial" w:eastAsia="宋体"/>
          <w:b w:val="0"/>
          <w:color w:val="auto"/>
          <w:sz w:val="24"/>
        </w:rPr>
        <w:t>考数学成绩不低于105分</w:t>
      </w:r>
      <w:r>
        <w:rPr>
          <w:rFonts w:hint="eastAsia"/>
          <w:b w:val="0"/>
          <w:color w:val="auto"/>
          <w:sz w:val="24"/>
          <w:lang w:eastAsia="zh-CN"/>
        </w:rPr>
        <w:t>、</w:t>
      </w:r>
      <w:r>
        <w:rPr>
          <w:rFonts w:ascii="Arial" w:hAnsi="Arial" w:eastAsia="宋体"/>
          <w:b w:val="0"/>
          <w:color w:val="auto"/>
          <w:sz w:val="24"/>
        </w:rPr>
        <w:t>英语成绩不低于80分、物理成绩不低于60分</w:t>
      </w:r>
      <w:r>
        <w:rPr>
          <w:rFonts w:hint="eastAsia"/>
          <w:b w:val="0"/>
          <w:color w:val="auto"/>
          <w:sz w:val="24"/>
          <w:lang w:eastAsia="zh-CN"/>
        </w:rPr>
        <w:t>；</w:t>
      </w:r>
      <w:r>
        <w:rPr>
          <w:rFonts w:hint="eastAsia"/>
          <w:b w:val="0"/>
          <w:color w:val="auto"/>
          <w:sz w:val="24"/>
          <w:lang w:val="en-US" w:eastAsia="zh-CN"/>
        </w:rPr>
        <w:t>二是</w:t>
      </w:r>
      <w:r>
        <w:rPr>
          <w:rFonts w:ascii="Arial" w:hAnsi="Arial" w:eastAsia="宋体"/>
          <w:b w:val="0"/>
          <w:color w:val="auto"/>
          <w:sz w:val="24"/>
        </w:rPr>
        <w:t>数学与物理两科成绩之和不低于200分。</w:t>
      </w:r>
      <w:bookmarkStart w:id="0" w:name="_GoBack"/>
      <w:bookmarkEnd w:id="0"/>
    </w:p>
    <w:p w14:paraId="61C41F2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rFonts w:hint="default" w:ascii="Arial" w:hAnsi="Arial" w:eastAsia="宋体"/>
          <w:b w:val="0"/>
          <w:color w:val="auto"/>
          <w:sz w:val="24"/>
          <w:lang w:val="en-US" w:eastAsia="zh-CN"/>
        </w:rPr>
      </w:pPr>
      <w:r>
        <w:rPr>
          <w:rFonts w:ascii="Arial" w:hAnsi="Arial" w:eastAsia="宋体"/>
          <w:b w:val="0"/>
          <w:color w:val="auto"/>
          <w:sz w:val="24"/>
        </w:rPr>
        <w:t>报名时间、地点：2026年9月1</w:t>
      </w:r>
      <w:r>
        <w:rPr>
          <w:rFonts w:hint="eastAsia"/>
          <w:b w:val="0"/>
          <w:color w:val="auto"/>
          <w:sz w:val="24"/>
          <w:lang w:val="en-US" w:eastAsia="zh-CN"/>
        </w:rPr>
        <w:t>8</w:t>
      </w:r>
      <w:r>
        <w:rPr>
          <w:rFonts w:ascii="Arial" w:hAnsi="Arial" w:eastAsia="宋体"/>
          <w:b w:val="0"/>
          <w:color w:val="auto"/>
          <w:sz w:val="24"/>
        </w:rPr>
        <w:t>日</w:t>
      </w:r>
      <w:r>
        <w:rPr>
          <w:rFonts w:hint="eastAsia"/>
          <w:b w:val="0"/>
          <w:color w:val="auto"/>
          <w:sz w:val="24"/>
          <w:lang w:val="en-US" w:eastAsia="zh-CN"/>
        </w:rPr>
        <w:t>8</w:t>
      </w:r>
      <w:r>
        <w:rPr>
          <w:rFonts w:ascii="Arial" w:hAnsi="Arial" w:eastAsia="宋体"/>
          <w:b w:val="0"/>
          <w:color w:val="auto"/>
          <w:sz w:val="24"/>
        </w:rPr>
        <w:t>:</w:t>
      </w:r>
      <w:r>
        <w:rPr>
          <w:rFonts w:hint="eastAsia"/>
          <w:b w:val="0"/>
          <w:color w:val="auto"/>
          <w:sz w:val="24"/>
          <w:lang w:val="en-US" w:eastAsia="zh-CN"/>
        </w:rPr>
        <w:t>3</w:t>
      </w:r>
      <w:r>
        <w:rPr>
          <w:rFonts w:ascii="Arial" w:hAnsi="Arial" w:eastAsia="宋体"/>
          <w:b w:val="0"/>
          <w:color w:val="auto"/>
          <w:sz w:val="24"/>
        </w:rPr>
        <w:t>0—</w:t>
      </w:r>
      <w:r>
        <w:rPr>
          <w:rFonts w:hint="eastAsia"/>
          <w:b w:val="0"/>
          <w:color w:val="auto"/>
          <w:sz w:val="24"/>
          <w:lang w:val="en-US" w:eastAsia="zh-CN"/>
        </w:rPr>
        <w:t>12</w:t>
      </w:r>
      <w:r>
        <w:rPr>
          <w:rFonts w:ascii="Arial" w:hAnsi="Arial" w:eastAsia="宋体"/>
          <w:b w:val="0"/>
          <w:color w:val="auto"/>
          <w:sz w:val="24"/>
        </w:rPr>
        <w:t>:00，本人携带身份证、个人简介及报名表，至知行楼教务办公室（知行楼A310，陈老师）现场报名。</w:t>
      </w:r>
      <w:r>
        <w:rPr>
          <w:rFonts w:hint="eastAsia" w:ascii="Arial" w:hAnsi="Arial" w:eastAsia="宋体"/>
          <w:b w:val="0"/>
          <w:color w:val="auto"/>
          <w:sz w:val="24"/>
          <w:lang w:val="en-US" w:eastAsia="zh-CN"/>
        </w:rPr>
        <w:t>资格审查后，学院将在9月18日21:00前在网站公示进入下一轮名单</w:t>
      </w:r>
      <w:r>
        <w:rPr>
          <w:rFonts w:hint="eastAsia"/>
          <w:b w:val="0"/>
          <w:color w:val="auto"/>
          <w:sz w:val="24"/>
          <w:lang w:val="en-US" w:eastAsia="zh-CN"/>
        </w:rPr>
        <w:t>以及9月19日面试时间、地点和顺序</w:t>
      </w:r>
      <w:r>
        <w:rPr>
          <w:rFonts w:hint="eastAsia" w:ascii="Arial" w:hAnsi="Arial" w:eastAsia="宋体"/>
          <w:b w:val="0"/>
          <w:color w:val="auto"/>
          <w:sz w:val="24"/>
          <w:lang w:val="en-US" w:eastAsia="zh-CN"/>
        </w:rPr>
        <w:t>。</w:t>
      </w:r>
    </w:p>
    <w:p w14:paraId="42AE1980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0" w:after="10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28"/>
        </w:rPr>
        <w:t>（二）第二阶段：综合面试（预计1—2天，分多个考场并行进行）</w:t>
      </w:r>
    </w:p>
    <w:p w14:paraId="19C160C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面试时间、地点：2026年9月</w:t>
      </w:r>
      <w:r>
        <w:rPr>
          <w:rFonts w:hint="eastAsia"/>
          <w:b w:val="0"/>
          <w:color w:val="auto"/>
          <w:sz w:val="24"/>
          <w:lang w:val="en-US" w:eastAsia="zh-CN"/>
        </w:rPr>
        <w:t>19</w:t>
      </w:r>
      <w:r>
        <w:rPr>
          <w:rFonts w:ascii="Arial" w:hAnsi="Arial" w:eastAsia="宋体"/>
          <w:b w:val="0"/>
          <w:color w:val="auto"/>
          <w:sz w:val="24"/>
        </w:rPr>
        <w:t>日，知行楼三楼</w:t>
      </w:r>
      <w:r>
        <w:rPr>
          <w:rFonts w:hint="eastAsia"/>
          <w:b w:val="0"/>
          <w:color w:val="auto"/>
          <w:sz w:val="24"/>
          <w:lang w:val="en-US" w:eastAsia="zh-CN"/>
        </w:rPr>
        <w:t>308</w:t>
      </w:r>
      <w:r>
        <w:rPr>
          <w:rFonts w:ascii="Arial" w:hAnsi="Arial" w:eastAsia="宋体"/>
          <w:b w:val="0"/>
          <w:color w:val="auto"/>
          <w:sz w:val="24"/>
        </w:rPr>
        <w:t>会议室。</w:t>
      </w:r>
    </w:p>
    <w:p w14:paraId="614500A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（1）自我介绍（占面试成绩30%）：考察个人表达能力，不重复个人简介，重点突出个人特点和学习经历。</w:t>
      </w:r>
    </w:p>
    <w:p w14:paraId="12468EC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（2）综合素质（占面试成绩50%）：</w:t>
      </w:r>
      <w:r>
        <w:rPr>
          <w:rFonts w:hint="eastAsia"/>
          <w:b w:val="0"/>
          <w:color w:val="auto"/>
          <w:sz w:val="24"/>
          <w:lang w:eastAsia="zh-CN"/>
        </w:rPr>
        <w:t>考查</w:t>
      </w:r>
      <w:r>
        <w:rPr>
          <w:rFonts w:ascii="Arial" w:hAnsi="Arial" w:eastAsia="宋体"/>
          <w:b w:val="0"/>
          <w:color w:val="auto"/>
          <w:sz w:val="24"/>
        </w:rPr>
        <w:t>基础认知和学习能力，根据个人简介及陈述进行深入提问，</w:t>
      </w:r>
      <w:r>
        <w:rPr>
          <w:rFonts w:hint="eastAsia"/>
          <w:b w:val="0"/>
          <w:color w:val="auto"/>
          <w:sz w:val="24"/>
          <w:lang w:eastAsia="zh-CN"/>
        </w:rPr>
        <w:t>考查</w:t>
      </w:r>
      <w:r>
        <w:rPr>
          <w:rFonts w:ascii="Arial" w:hAnsi="Arial" w:eastAsia="宋体"/>
          <w:b w:val="0"/>
          <w:color w:val="auto"/>
          <w:sz w:val="24"/>
        </w:rPr>
        <w:t>创新思维、专业兴趣、发展潜质和优秀品格。</w:t>
      </w:r>
    </w:p>
    <w:p w14:paraId="6B0CC59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（3）候选人提问（占面试成绩20%）：给予学生向面试官提问的机会，考察其好奇心和思考深度。</w:t>
      </w:r>
    </w:p>
    <w:p w14:paraId="2DE0EECF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0" w:after="10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28"/>
        </w:rPr>
        <w:t>（三）第三阶段：最终评定与公示</w:t>
      </w:r>
    </w:p>
    <w:p w14:paraId="0DB743E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最终按总分排序，拟定前</w:t>
      </w:r>
      <w:r>
        <w:rPr>
          <w:rFonts w:hint="eastAsia"/>
          <w:b w:val="0"/>
          <w:color w:val="auto"/>
          <w:sz w:val="24"/>
          <w:lang w:val="en-US" w:eastAsia="zh-CN"/>
        </w:rPr>
        <w:t>40</w:t>
      </w:r>
      <w:r>
        <w:rPr>
          <w:rFonts w:ascii="Arial" w:hAnsi="Arial" w:eastAsia="宋体"/>
          <w:b w:val="0"/>
          <w:color w:val="auto"/>
          <w:sz w:val="24"/>
        </w:rPr>
        <w:t>名为录取人选，</w:t>
      </w:r>
      <w:r>
        <w:rPr>
          <w:rFonts w:hint="eastAsia"/>
          <w:b w:val="0"/>
          <w:color w:val="auto"/>
          <w:sz w:val="24"/>
          <w:lang w:val="en-US" w:eastAsia="zh-CN"/>
        </w:rPr>
        <w:t>9月19日将</w:t>
      </w:r>
      <w:r>
        <w:rPr>
          <w:rFonts w:ascii="Arial" w:hAnsi="Arial" w:eastAsia="宋体"/>
          <w:b w:val="0"/>
          <w:color w:val="auto"/>
          <w:sz w:val="24"/>
        </w:rPr>
        <w:t>在学院官网公示最终名单，公示期为3</w:t>
      </w:r>
      <w:r>
        <w:rPr>
          <w:rFonts w:hint="eastAsia"/>
          <w:b w:val="0"/>
          <w:color w:val="auto"/>
          <w:sz w:val="24"/>
          <w:lang w:val="en-US" w:eastAsia="zh-CN"/>
        </w:rPr>
        <w:t>天</w:t>
      </w:r>
      <w:r>
        <w:rPr>
          <w:rFonts w:ascii="Arial" w:hAnsi="Arial" w:eastAsia="宋体"/>
          <w:b w:val="0"/>
          <w:color w:val="auto"/>
          <w:sz w:val="24"/>
        </w:rPr>
        <w:t>，</w:t>
      </w:r>
      <w:r>
        <w:rPr>
          <w:rFonts w:hint="eastAsia"/>
          <w:b w:val="0"/>
          <w:color w:val="auto"/>
          <w:sz w:val="24"/>
          <w:lang w:eastAsia="zh-CN"/>
        </w:rPr>
        <w:t>期间</w:t>
      </w:r>
      <w:r>
        <w:rPr>
          <w:rFonts w:ascii="Arial" w:hAnsi="Arial" w:eastAsia="宋体"/>
          <w:b w:val="0"/>
          <w:color w:val="auto"/>
          <w:sz w:val="24"/>
        </w:rPr>
        <w:t>接受监督和申诉。公示期间，录取人选如放弃录取资格，需本人至知行楼教务办公室提交书面申请，空缺名额按总分排名递补录取。</w:t>
      </w:r>
    </w:p>
    <w:p w14:paraId="1B99037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b/>
          <w:bCs w:val="0"/>
          <w:color w:val="auto"/>
        </w:rPr>
      </w:pPr>
      <w:r>
        <w:rPr>
          <w:rFonts w:ascii="Arial" w:hAnsi="Arial" w:eastAsia="宋体"/>
          <w:b/>
          <w:bCs w:val="0"/>
          <w:color w:val="auto"/>
          <w:sz w:val="24"/>
        </w:rPr>
        <w:t>特别提醒：凡被选入特色软件示范班的同学，后续在校期间不可转专业。</w:t>
      </w:r>
    </w:p>
    <w:p w14:paraId="19DE69F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特软班选拔总分计算方式如下：</w:t>
      </w:r>
    </w:p>
    <w:p w14:paraId="09623F6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jc w:val="center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总分 = 高考文化成绩折算分 + 面试综合得分折算分</w:t>
      </w:r>
    </w:p>
    <w:p w14:paraId="22154A7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高考文化成绩折算分 =（高考数学成绩 + 英语成绩 + 物理成绩，满分400分）× 15%</w:t>
      </w:r>
    </w:p>
    <w:p w14:paraId="7C1480B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面试综合得分折算分 = 面试综合得分（满分100分）× 40%</w:t>
      </w:r>
    </w:p>
    <w:p w14:paraId="3C1068C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按上述权重折算，总分为100分制，其中高考成绩折算分满分60分、面试成绩折算分满分40分。</w:t>
      </w:r>
    </w:p>
    <w:p w14:paraId="1A1022B0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20" w:line="312" w:lineRule="auto"/>
        <w:textAlignment w:val="auto"/>
        <w:rPr>
          <w:color w:val="auto"/>
        </w:rPr>
      </w:pPr>
      <w:r>
        <w:rPr>
          <w:rFonts w:ascii="Arial" w:hAnsi="Arial" w:eastAsia="黑体"/>
          <w:b/>
          <w:color w:val="auto"/>
          <w:sz w:val="32"/>
        </w:rPr>
        <w:t>四、实验班退出机制</w:t>
      </w:r>
    </w:p>
    <w:p w14:paraId="0D0D289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实验班实行退出机制。除执行学校本科生学籍管理规定外，出现以下情况之一者，学生应退出实验班，转入软件工程普通班级学习：</w:t>
      </w:r>
    </w:p>
    <w:p w14:paraId="3636F0D2">
      <w:pPr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rFonts w:ascii="Arial" w:hAnsi="Arial" w:eastAsia="宋体"/>
          <w:b w:val="0"/>
          <w:color w:val="auto"/>
          <w:sz w:val="24"/>
        </w:rPr>
      </w:pPr>
      <w:r>
        <w:rPr>
          <w:rFonts w:ascii="Arial" w:hAnsi="Arial" w:eastAsia="宋体"/>
          <w:b w:val="0"/>
          <w:color w:val="auto"/>
          <w:sz w:val="24"/>
        </w:rPr>
        <w:t>大一、大二任意一学年绩点低于3.</w:t>
      </w:r>
      <w:r>
        <w:rPr>
          <w:rFonts w:hint="eastAsia"/>
          <w:b w:val="0"/>
          <w:color w:val="auto"/>
          <w:sz w:val="24"/>
          <w:lang w:val="en-US" w:eastAsia="zh-CN"/>
        </w:rPr>
        <w:t>3</w:t>
      </w:r>
      <w:r>
        <w:rPr>
          <w:rFonts w:ascii="Arial" w:hAnsi="Arial" w:eastAsia="宋体"/>
          <w:b w:val="0"/>
          <w:color w:val="auto"/>
          <w:sz w:val="24"/>
        </w:rPr>
        <w:t>；</w:t>
      </w:r>
    </w:p>
    <w:p w14:paraId="203A181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（2）因各种原因受到警告或警告以上处分；</w:t>
      </w:r>
    </w:p>
    <w:p w14:paraId="379E859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  <w:rPr>
          <w:color w:val="auto"/>
        </w:rPr>
      </w:pPr>
      <w:r>
        <w:rPr>
          <w:rFonts w:ascii="Arial" w:hAnsi="Arial" w:eastAsia="宋体"/>
          <w:b w:val="0"/>
          <w:color w:val="auto"/>
          <w:sz w:val="24"/>
        </w:rPr>
        <w:t>（3）基于个人发展或学习需求等原因，学生自愿申请退出。</w:t>
      </w:r>
    </w:p>
    <w:p w14:paraId="06C7498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12" w:lineRule="auto"/>
        <w:ind w:firstLine="480"/>
        <w:jc w:val="both"/>
        <w:textAlignment w:val="auto"/>
      </w:pPr>
      <w:r>
        <w:rPr>
          <w:rFonts w:ascii="Arial" w:hAnsi="Arial" w:eastAsia="宋体"/>
          <w:b w:val="0"/>
          <w:color w:val="auto"/>
          <w:sz w:val="24"/>
        </w:rPr>
        <w:t>退出学生经学院认定后，报</w:t>
      </w:r>
      <w:r>
        <w:rPr>
          <w:rFonts w:hint="eastAsia"/>
          <w:b w:val="0"/>
          <w:color w:val="auto"/>
          <w:sz w:val="24"/>
          <w:lang w:val="en-US" w:eastAsia="zh-CN"/>
        </w:rPr>
        <w:t>本科生院</w:t>
      </w:r>
      <w:r>
        <w:rPr>
          <w:rFonts w:ascii="Arial" w:hAnsi="Arial" w:eastAsia="宋体"/>
          <w:b w:val="0"/>
          <w:color w:val="auto"/>
          <w:sz w:val="24"/>
        </w:rPr>
        <w:t>批准，转入软件工</w:t>
      </w:r>
      <w:r>
        <w:rPr>
          <w:rFonts w:ascii="Arial" w:hAnsi="Arial" w:eastAsia="宋体"/>
          <w:b w:val="0"/>
          <w:color w:val="000000"/>
          <w:sz w:val="24"/>
        </w:rPr>
        <w:t>程专业非实验班学习。转回非实验班后，已修实验班课程可申请转换为非实验班对应课程学分。实验班如有学生退出，不再补充。</w:t>
      </w:r>
    </w:p>
    <w:p w14:paraId="6EABD1B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36" w:lineRule="auto"/>
        <w:jc w:val="right"/>
        <w:textAlignment w:val="auto"/>
        <w:rPr>
          <w:rFonts w:hint="eastAsia" w:eastAsia="宋体"/>
          <w:lang w:eastAsia="zh-CN"/>
        </w:rPr>
      </w:pPr>
      <w:r>
        <w:rPr>
          <w:rFonts w:ascii="Arial" w:hAnsi="Arial" w:eastAsia="宋体"/>
          <w:b w:val="0"/>
          <w:color w:val="000000"/>
          <w:sz w:val="24"/>
        </w:rPr>
        <w:t>湖北经济学院</w:t>
      </w:r>
      <w:r>
        <w:rPr>
          <w:rFonts w:hint="eastAsia"/>
          <w:b w:val="0"/>
          <w:color w:val="000000"/>
          <w:sz w:val="24"/>
          <w:lang w:eastAsia="zh-CN"/>
        </w:rPr>
        <w:t>计算机与人工智能学院</w:t>
      </w:r>
    </w:p>
    <w:p w14:paraId="6CC732B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36" w:lineRule="auto"/>
        <w:jc w:val="right"/>
        <w:textAlignment w:val="auto"/>
      </w:pPr>
      <w:r>
        <w:rPr>
          <w:rFonts w:ascii="Arial" w:hAnsi="Arial" w:eastAsia="宋体"/>
          <w:b w:val="0"/>
          <w:color w:val="000000"/>
          <w:sz w:val="24"/>
        </w:rPr>
        <w:t>2026年</w:t>
      </w:r>
      <w:r>
        <w:rPr>
          <w:rFonts w:hint="eastAsia"/>
          <w:b w:val="0"/>
          <w:color w:val="000000"/>
          <w:sz w:val="24"/>
          <w:lang w:val="en-US" w:eastAsia="zh-CN"/>
        </w:rPr>
        <w:t>9</w:t>
      </w:r>
      <w:r>
        <w:rPr>
          <w:rFonts w:ascii="Arial" w:hAnsi="Arial" w:eastAsia="宋体"/>
          <w:b w:val="0"/>
          <w:color w:val="000000"/>
          <w:sz w:val="24"/>
        </w:rPr>
        <w:t>月</w:t>
      </w:r>
    </w:p>
    <w:p w14:paraId="471E1F47">
      <w:r>
        <w:br w:type="page"/>
      </w:r>
    </w:p>
    <w:p w14:paraId="02E71A76">
      <w:pPr>
        <w:spacing w:after="120" w:line="360" w:lineRule="auto"/>
        <w:jc w:val="center"/>
      </w:pPr>
      <w:r>
        <w:rPr>
          <w:rFonts w:ascii="Arial" w:hAnsi="Arial" w:eastAsia="黑体"/>
          <w:b/>
          <w:color w:val="000000"/>
          <w:sz w:val="32"/>
        </w:rPr>
        <w:t>附件：软件工程（特色软件示范班）报名表</w:t>
      </w:r>
    </w:p>
    <w:p w14:paraId="406A13BB">
      <w:pPr>
        <w:spacing w:after="120" w:line="360" w:lineRule="auto"/>
        <w:jc w:val="center"/>
      </w:pPr>
      <w:r>
        <w:rPr>
          <w:rFonts w:ascii="Arial" w:hAnsi="Arial" w:eastAsia="楷体"/>
          <w:b w:val="0"/>
          <w:color w:val="000000"/>
          <w:sz w:val="24"/>
        </w:rPr>
        <w:t>（由申请人填写，报名时现场提交，作为面试评审参考）</w:t>
      </w:r>
    </w:p>
    <w:p w14:paraId="01C861AA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填表说明：1.本表由申请人本人如实、完整填写；2.带“□”的项目请在对应方框内打“√”；3.栏目空间不足或需补充说明时，可另附页。</w:t>
      </w:r>
    </w:p>
    <w:tbl>
      <w:tblPr>
        <w:tblStyle w:val="32"/>
        <w:tblW w:w="907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948"/>
        <w:gridCol w:w="1587"/>
        <w:gridCol w:w="2948"/>
      </w:tblGrid>
      <w:tr w14:paraId="65B3F4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0" w:type="dxa"/>
            <w:gridSpan w:val="4"/>
            <w:shd w:val="clear" w:color="auto" w:fill="F2F2F2"/>
            <w:vAlign w:val="center"/>
          </w:tcPr>
          <w:p w14:paraId="7095643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一、基本信息</w:t>
            </w:r>
          </w:p>
        </w:tc>
      </w:tr>
      <w:tr w14:paraId="40CD31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66412B36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姓名</w:t>
            </w:r>
          </w:p>
        </w:tc>
        <w:tc>
          <w:tcPr>
            <w:tcW w:w="2948" w:type="dxa"/>
            <w:vAlign w:val="center"/>
          </w:tcPr>
          <w:p w14:paraId="5638A098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1076CD00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性别</w:t>
            </w:r>
          </w:p>
        </w:tc>
        <w:tc>
          <w:tcPr>
            <w:tcW w:w="2948" w:type="dxa"/>
            <w:vAlign w:val="center"/>
          </w:tcPr>
          <w:p w14:paraId="6F18A7EE">
            <w:pPr>
              <w:spacing w:before="0" w:after="0" w:line="240" w:lineRule="auto"/>
              <w:ind w:firstLine="0"/>
              <w:jc w:val="center"/>
            </w:pPr>
          </w:p>
        </w:tc>
      </w:tr>
      <w:tr w14:paraId="154434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48472A9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出生年月</w:t>
            </w:r>
          </w:p>
        </w:tc>
        <w:tc>
          <w:tcPr>
            <w:tcW w:w="2948" w:type="dxa"/>
            <w:vAlign w:val="center"/>
          </w:tcPr>
          <w:p w14:paraId="68A0B1D1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11EC4E31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民族</w:t>
            </w:r>
          </w:p>
        </w:tc>
        <w:tc>
          <w:tcPr>
            <w:tcW w:w="2948" w:type="dxa"/>
            <w:vAlign w:val="center"/>
          </w:tcPr>
          <w:p w14:paraId="0DAE7AFB">
            <w:pPr>
              <w:spacing w:before="0" w:after="0" w:line="240" w:lineRule="auto"/>
              <w:ind w:firstLine="0"/>
              <w:jc w:val="center"/>
            </w:pPr>
          </w:p>
        </w:tc>
      </w:tr>
      <w:tr w14:paraId="77818C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0BDC6481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政治面貌</w:t>
            </w:r>
          </w:p>
        </w:tc>
        <w:tc>
          <w:tcPr>
            <w:tcW w:w="2948" w:type="dxa"/>
            <w:vAlign w:val="center"/>
          </w:tcPr>
          <w:p w14:paraId="5DD1B471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3A2EA3D6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籍贯</w:t>
            </w:r>
          </w:p>
        </w:tc>
        <w:tc>
          <w:tcPr>
            <w:tcW w:w="2948" w:type="dxa"/>
            <w:vAlign w:val="center"/>
          </w:tcPr>
          <w:p w14:paraId="4D5EE680">
            <w:pPr>
              <w:spacing w:before="0" w:after="0" w:line="240" w:lineRule="auto"/>
              <w:ind w:firstLine="0"/>
              <w:jc w:val="center"/>
            </w:pPr>
          </w:p>
        </w:tc>
      </w:tr>
      <w:tr w14:paraId="10DE0B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3418BEBF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学号</w:t>
            </w:r>
          </w:p>
        </w:tc>
        <w:tc>
          <w:tcPr>
            <w:tcW w:w="2948" w:type="dxa"/>
            <w:vAlign w:val="center"/>
          </w:tcPr>
          <w:p w14:paraId="28EA800D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4DAF7577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高考考生号</w:t>
            </w:r>
          </w:p>
        </w:tc>
        <w:tc>
          <w:tcPr>
            <w:tcW w:w="2948" w:type="dxa"/>
            <w:vAlign w:val="center"/>
          </w:tcPr>
          <w:p w14:paraId="61F72DBE">
            <w:pPr>
              <w:spacing w:before="0" w:after="0" w:line="240" w:lineRule="auto"/>
              <w:ind w:firstLine="0"/>
              <w:jc w:val="center"/>
            </w:pPr>
          </w:p>
        </w:tc>
      </w:tr>
      <w:tr w14:paraId="7929A6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00E1D59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联系电话</w:t>
            </w:r>
          </w:p>
        </w:tc>
        <w:tc>
          <w:tcPr>
            <w:tcW w:w="2948" w:type="dxa"/>
            <w:vAlign w:val="center"/>
          </w:tcPr>
          <w:p w14:paraId="6F856103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2DF06B26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电子邮箱</w:t>
            </w:r>
          </w:p>
        </w:tc>
        <w:tc>
          <w:tcPr>
            <w:tcW w:w="2948" w:type="dxa"/>
            <w:vAlign w:val="center"/>
          </w:tcPr>
          <w:p w14:paraId="21BA32B9">
            <w:pPr>
              <w:spacing w:before="0" w:after="0" w:line="240" w:lineRule="auto"/>
              <w:ind w:firstLine="0"/>
              <w:jc w:val="center"/>
            </w:pPr>
          </w:p>
        </w:tc>
      </w:tr>
      <w:tr w14:paraId="4A9AE3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19866609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家庭住址</w:t>
            </w:r>
          </w:p>
        </w:tc>
        <w:tc>
          <w:tcPr>
            <w:tcW w:w="7483" w:type="dxa"/>
            <w:gridSpan w:val="3"/>
            <w:vAlign w:val="center"/>
          </w:tcPr>
          <w:p w14:paraId="5763CFE0">
            <w:pPr>
              <w:spacing w:before="0" w:after="0" w:line="240" w:lineRule="auto"/>
              <w:ind w:firstLine="0"/>
              <w:jc w:val="left"/>
            </w:pPr>
          </w:p>
        </w:tc>
      </w:tr>
      <w:tr w14:paraId="61BE40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0" w:type="dxa"/>
            <w:gridSpan w:val="4"/>
            <w:shd w:val="clear" w:color="auto" w:fill="F2F2F2"/>
            <w:vAlign w:val="center"/>
          </w:tcPr>
          <w:p w14:paraId="51C8EEC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二、高考成绩</w:t>
            </w:r>
          </w:p>
        </w:tc>
      </w:tr>
      <w:tr w14:paraId="33439B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restart"/>
            <w:shd w:val="clear" w:color="auto" w:fill="F2F2F2"/>
            <w:vAlign w:val="center"/>
          </w:tcPr>
          <w:p w14:paraId="62F2BF64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高考总分</w:t>
            </w:r>
          </w:p>
        </w:tc>
        <w:tc>
          <w:tcPr>
            <w:tcW w:w="2948" w:type="dxa"/>
            <w:vMerge w:val="restart"/>
            <w:vAlign w:val="center"/>
          </w:tcPr>
          <w:p w14:paraId="6F39332E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15059502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高考省份</w:t>
            </w:r>
          </w:p>
        </w:tc>
        <w:tc>
          <w:tcPr>
            <w:tcW w:w="2948" w:type="dxa"/>
            <w:vAlign w:val="center"/>
          </w:tcPr>
          <w:p w14:paraId="0BD85FFF">
            <w:pPr>
              <w:spacing w:before="0" w:after="0" w:line="240" w:lineRule="auto"/>
              <w:ind w:firstLine="0"/>
              <w:jc w:val="center"/>
            </w:pPr>
          </w:p>
        </w:tc>
      </w:tr>
      <w:tr w14:paraId="4359C0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  <w:shd w:val="clear" w:color="auto" w:fill="F2F2F2"/>
            <w:vAlign w:val="center"/>
          </w:tcPr>
          <w:p w14:paraId="55E72941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2948" w:type="dxa"/>
            <w:vMerge w:val="continue"/>
            <w:vAlign w:val="center"/>
          </w:tcPr>
          <w:p w14:paraId="64CFB648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08EDF8A7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高考位次（选填）</w:t>
            </w:r>
          </w:p>
        </w:tc>
        <w:tc>
          <w:tcPr>
            <w:tcW w:w="2948" w:type="dxa"/>
            <w:vAlign w:val="center"/>
          </w:tcPr>
          <w:p w14:paraId="23F09544">
            <w:pPr>
              <w:spacing w:before="0" w:after="0" w:line="240" w:lineRule="auto"/>
              <w:ind w:firstLine="0"/>
              <w:jc w:val="center"/>
            </w:pPr>
          </w:p>
        </w:tc>
      </w:tr>
      <w:tr w14:paraId="1C1766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38941AE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语文</w:t>
            </w:r>
          </w:p>
        </w:tc>
        <w:tc>
          <w:tcPr>
            <w:tcW w:w="2948" w:type="dxa"/>
            <w:vAlign w:val="center"/>
          </w:tcPr>
          <w:p w14:paraId="1F9C0A2E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6C587AAA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数学</w:t>
            </w:r>
          </w:p>
        </w:tc>
        <w:tc>
          <w:tcPr>
            <w:tcW w:w="2948" w:type="dxa"/>
            <w:vAlign w:val="center"/>
          </w:tcPr>
          <w:p w14:paraId="69DAA118">
            <w:pPr>
              <w:spacing w:before="0" w:after="0" w:line="240" w:lineRule="auto"/>
              <w:ind w:firstLine="0"/>
              <w:jc w:val="center"/>
            </w:pPr>
          </w:p>
        </w:tc>
      </w:tr>
      <w:tr w14:paraId="3434C0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26EDBCF7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英语</w:t>
            </w:r>
          </w:p>
        </w:tc>
        <w:tc>
          <w:tcPr>
            <w:tcW w:w="2948" w:type="dxa"/>
            <w:vAlign w:val="center"/>
          </w:tcPr>
          <w:p w14:paraId="11565D65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6402EF1D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物理</w:t>
            </w:r>
          </w:p>
        </w:tc>
        <w:tc>
          <w:tcPr>
            <w:tcW w:w="2948" w:type="dxa"/>
            <w:vAlign w:val="center"/>
          </w:tcPr>
          <w:p w14:paraId="06B64163">
            <w:pPr>
              <w:spacing w:before="0" w:after="0" w:line="240" w:lineRule="auto"/>
              <w:ind w:firstLine="0"/>
              <w:jc w:val="center"/>
            </w:pPr>
          </w:p>
        </w:tc>
      </w:tr>
      <w:tr w14:paraId="49368C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2DA317CF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其他选考科目及成绩</w:t>
            </w:r>
          </w:p>
        </w:tc>
        <w:tc>
          <w:tcPr>
            <w:tcW w:w="7483" w:type="dxa"/>
            <w:gridSpan w:val="3"/>
            <w:vAlign w:val="center"/>
          </w:tcPr>
          <w:p w14:paraId="5A61608D">
            <w:pPr>
              <w:spacing w:before="0" w:after="0" w:line="240" w:lineRule="auto"/>
              <w:ind w:firstLine="0"/>
              <w:jc w:val="left"/>
            </w:pPr>
          </w:p>
        </w:tc>
      </w:tr>
      <w:tr w14:paraId="53985D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0" w:type="dxa"/>
            <w:gridSpan w:val="4"/>
            <w:shd w:val="clear" w:color="auto" w:fill="F2F2F2"/>
            <w:vAlign w:val="center"/>
          </w:tcPr>
          <w:p w14:paraId="0E0C026B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三、编程基础与获奖情况</w:t>
            </w:r>
          </w:p>
        </w:tc>
      </w:tr>
      <w:tr w14:paraId="496839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61566ACA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是否接触过程序设计</w:t>
            </w:r>
          </w:p>
        </w:tc>
        <w:tc>
          <w:tcPr>
            <w:tcW w:w="2948" w:type="dxa"/>
            <w:vAlign w:val="center"/>
          </w:tcPr>
          <w:p w14:paraId="716406B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是□  否□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153E0365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学习过的编程语言</w:t>
            </w:r>
          </w:p>
        </w:tc>
        <w:tc>
          <w:tcPr>
            <w:tcW w:w="2948" w:type="dxa"/>
            <w:vAlign w:val="center"/>
          </w:tcPr>
          <w:p w14:paraId="1158E6F8">
            <w:pPr>
              <w:spacing w:before="0" w:after="0" w:line="240" w:lineRule="auto"/>
              <w:ind w:firstLine="0"/>
              <w:jc w:val="center"/>
            </w:pPr>
          </w:p>
        </w:tc>
      </w:tr>
      <w:tr w14:paraId="402EE9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24D0A56B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编程学习经历与水平自评</w:t>
            </w:r>
          </w:p>
        </w:tc>
        <w:tc>
          <w:tcPr>
            <w:tcW w:w="7483" w:type="dxa"/>
            <w:gridSpan w:val="3"/>
            <w:vAlign w:val="center"/>
          </w:tcPr>
          <w:p w14:paraId="55FFE8CA">
            <w:pPr>
              <w:spacing w:before="0" w:after="0" w:line="240" w:lineRule="auto"/>
              <w:ind w:firstLine="0"/>
              <w:jc w:val="left"/>
            </w:pPr>
          </w:p>
        </w:tc>
      </w:tr>
      <w:tr w14:paraId="1B124A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4F381564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学科竞赛及获奖情况（信息学、数学、物理等）</w:t>
            </w:r>
          </w:p>
        </w:tc>
        <w:tc>
          <w:tcPr>
            <w:tcW w:w="7483" w:type="dxa"/>
            <w:gridSpan w:val="3"/>
            <w:vAlign w:val="center"/>
          </w:tcPr>
          <w:p w14:paraId="56229B9E">
            <w:pPr>
              <w:spacing w:before="0" w:after="0" w:line="240" w:lineRule="auto"/>
              <w:ind w:firstLine="0"/>
              <w:jc w:val="left"/>
            </w:pPr>
          </w:p>
        </w:tc>
      </w:tr>
      <w:tr w14:paraId="1B7A09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0" w:type="dxa"/>
            <w:gridSpan w:val="4"/>
            <w:shd w:val="clear" w:color="auto" w:fill="F2F2F2"/>
            <w:vAlign w:val="center"/>
          </w:tcPr>
          <w:p w14:paraId="2599D0ED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四、个人陈述（可另附页）</w:t>
            </w:r>
          </w:p>
        </w:tc>
      </w:tr>
      <w:tr w14:paraId="525179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279B296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自我介绍与学习经历</w:t>
            </w:r>
          </w:p>
        </w:tc>
        <w:tc>
          <w:tcPr>
            <w:tcW w:w="7483" w:type="dxa"/>
            <w:gridSpan w:val="3"/>
            <w:vAlign w:val="center"/>
          </w:tcPr>
          <w:p w14:paraId="4F819BAD">
            <w:pPr>
              <w:spacing w:before="0" w:after="0" w:line="240" w:lineRule="auto"/>
              <w:ind w:firstLine="0"/>
              <w:jc w:val="left"/>
            </w:pPr>
          </w:p>
        </w:tc>
      </w:tr>
      <w:tr w14:paraId="478CD5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740A67BA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对软件工程专业及特色软件示范班的认识与入班规划</w:t>
            </w:r>
          </w:p>
        </w:tc>
        <w:tc>
          <w:tcPr>
            <w:tcW w:w="7483" w:type="dxa"/>
            <w:gridSpan w:val="3"/>
            <w:vAlign w:val="center"/>
          </w:tcPr>
          <w:p w14:paraId="3414882D">
            <w:pPr>
              <w:spacing w:before="0" w:after="0" w:line="240" w:lineRule="auto"/>
              <w:ind w:firstLine="0"/>
              <w:jc w:val="left"/>
            </w:pPr>
          </w:p>
        </w:tc>
      </w:tr>
      <w:tr w14:paraId="5E4B0A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2B278DF7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团队协作、学生工作、志愿服务等经历</w:t>
            </w:r>
          </w:p>
        </w:tc>
        <w:tc>
          <w:tcPr>
            <w:tcW w:w="7483" w:type="dxa"/>
            <w:gridSpan w:val="3"/>
            <w:vAlign w:val="center"/>
          </w:tcPr>
          <w:p w14:paraId="73BDE00D">
            <w:pPr>
              <w:spacing w:before="0" w:after="0" w:line="240" w:lineRule="auto"/>
              <w:ind w:firstLine="0"/>
              <w:jc w:val="left"/>
            </w:pPr>
          </w:p>
        </w:tc>
      </w:tr>
      <w:tr w14:paraId="0DE3AA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0" w:type="dxa"/>
            <w:gridSpan w:val="4"/>
            <w:shd w:val="clear" w:color="auto" w:fill="F2F2F2"/>
            <w:vAlign w:val="center"/>
          </w:tcPr>
          <w:p w14:paraId="26C94D00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五、诚信承诺</w:t>
            </w:r>
          </w:p>
        </w:tc>
      </w:tr>
      <w:tr w14:paraId="090EED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0" w:type="dxa"/>
            <w:gridSpan w:val="4"/>
            <w:vAlign w:val="center"/>
          </w:tcPr>
          <w:p w14:paraId="657F8868">
            <w:pPr>
              <w:spacing w:before="0" w:after="0" w:line="240" w:lineRule="auto"/>
              <w:ind w:firstLine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本人承诺：以上所填信息真实、准确、完整，如有虚假，自愿承担相应责任。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>已知晓选拔进入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>特色软件示范班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>后，在校期间将无法转专业。</w:t>
            </w:r>
          </w:p>
        </w:tc>
      </w:tr>
      <w:tr w14:paraId="524209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2F2F2"/>
            <w:vAlign w:val="center"/>
          </w:tcPr>
          <w:p w14:paraId="37F9ACCA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申请人签名</w:t>
            </w:r>
          </w:p>
        </w:tc>
        <w:tc>
          <w:tcPr>
            <w:tcW w:w="2948" w:type="dxa"/>
            <w:vAlign w:val="center"/>
          </w:tcPr>
          <w:p w14:paraId="13BDC895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1587" w:type="dxa"/>
            <w:shd w:val="clear" w:color="auto" w:fill="F2F2F2"/>
            <w:vAlign w:val="center"/>
          </w:tcPr>
          <w:p w14:paraId="4C34EE3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填报日期</w:t>
            </w:r>
          </w:p>
        </w:tc>
        <w:tc>
          <w:tcPr>
            <w:tcW w:w="2948" w:type="dxa"/>
            <w:vAlign w:val="center"/>
          </w:tcPr>
          <w:p w14:paraId="3C78AB0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     年    月    日</w:t>
            </w:r>
          </w:p>
        </w:tc>
      </w:tr>
    </w:tbl>
    <w:p w14:paraId="479B50B8"/>
    <w:sectPr>
      <w:pgSz w:w="11906" w:h="16838"/>
      <w:pgMar w:top="567" w:right="1134" w:bottom="567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A48A76"/>
    <w:multiLevelType w:val="singleLevel"/>
    <w:tmpl w:val="AEA48A7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566493"/>
    <w:rsid w:val="19C86EAD"/>
    <w:rsid w:val="20EC02E3"/>
    <w:rsid w:val="2FE12800"/>
    <w:rsid w:val="346807FC"/>
    <w:rsid w:val="3A3D7A3F"/>
    <w:rsid w:val="4AB12D47"/>
    <w:rsid w:val="4B4E5D5E"/>
    <w:rsid w:val="5CB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</w:pPr>
    <w:rPr>
      <w:rFonts w:ascii="Arial" w:hAnsi="Arial" w:eastAsia="宋体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65d31059-2bc5-480c-8cea-2c56aa80ea28</errorID>
      <errorWord>特色软件</errorWord>
      <group>L1_Grammar</group>
      <groupName>语法问题</groupName>
      <ability>L2_Grammar</ability>
      <abilityName>语法错误</abilityName>
      <candidateList>
        <item>特色</item>
      </candidateList>
      <explain/>
      <paraID>1B2D3074</paraID>
      <start>21</start>
      <end>25</end>
      <status>ignored</status>
      <modifiedWord/>
      <trackRevisions>false</trackRevisions>
    </reviewItem>
    <reviewItem>
      <errorID>2602969d-f916-481c-a080-f9fb11f75235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/>
      <paraID>12468EC9</paraID>
      <start>46</start>
      <end>48</end>
      <status>modified</status>
      <modifiedWord>考查</modifiedWord>
      <trackRevisions>false</trackRevisions>
    </reviewItem>
    <reviewItem>
      <errorID>32c7ea88-1f3c-4215-a062-8e4ac6cfc353</errorID>
      <errorWord>其间</errorWord>
      <group>L1_Word</group>
      <groupName>字词问题</groupName>
      <ability>L2_Typo</ability>
      <abilityName>字词错误</abilityName>
      <candidateList>
        <item>期间</item>
      </candidateList>
      <explain>存在发音相同字词的误用。</explain>
      <paraID> DB743EE</paraID>
      <start>45</start>
      <end>47</end>
      <status>modified</status>
      <modifiedWord>期间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f2c708-ae58-4e8b-8e9a-cc4356923a23}">
  <ds:schemaRefs/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1706</Words>
  <Characters>1789</Characters>
  <Lines>0</Lines>
  <Paragraphs>0</Paragraphs>
  <TotalTime>24</TotalTime>
  <ScaleCrop>false</ScaleCrop>
  <LinksUpToDate>false</LinksUpToDate>
  <CharactersWithSpaces>1802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本科生院-王婷婷</cp:lastModifiedBy>
  <dcterms:modified xsi:type="dcterms:W3CDTF">2026-09-09T03:32:03Z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eyJoZGlkIjoiMTczYTU4ZDg4ZWY4M2RkNmY3NDkzNjViYzA1ZGYxYzYiLCJ1c2VySWQiOiIyODAzNzcxMDcifQ==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806D24899C824DA6A26F604918441269_13</vt:lpwstr>
  </property>
</Properties>
</file>