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snapToGrid/>
        <w:spacing w:line="800" w:lineRule="exact"/>
        <w:ind w:left="0" w:leftChars="0"/>
        <w:jc w:val="center"/>
        <w:textAlignment w:val="auto"/>
        <w:rPr>
          <w:rFonts w:ascii="Times New Roman" w:hAnsi="Times New Roman" w:eastAsia="黑体"/>
          <w:b w:val="0"/>
          <w:bCs/>
          <w:color w:val="FF0000"/>
          <w:spacing w:val="80"/>
          <w:w w:val="80"/>
          <w:kern w:val="0"/>
          <w:sz w:val="56"/>
          <w:szCs w:val="44"/>
        </w:rPr>
      </w:pPr>
      <w:r>
        <w:rPr>
          <w:rFonts w:ascii="Times New Roman" w:hAnsi="Times New Roman" w:eastAsia="黑体"/>
          <w:b w:val="0"/>
          <w:bCs/>
          <w:color w:val="FF0000"/>
          <w:spacing w:val="80"/>
          <w:w w:val="80"/>
          <w:kern w:val="0"/>
          <w:sz w:val="56"/>
          <w:szCs w:val="44"/>
        </w:rPr>
        <w:t>湖</w:t>
      </w:r>
      <w:r>
        <w:rPr>
          <w:rFonts w:hint="eastAsia" w:ascii="Times New Roman" w:hAnsi="Times New Roman" w:eastAsia="黑体"/>
          <w:b w:val="0"/>
          <w:bCs/>
          <w:color w:val="FF0000"/>
          <w:spacing w:val="80"/>
          <w:w w:val="80"/>
          <w:kern w:val="0"/>
          <w:sz w:val="56"/>
          <w:szCs w:val="44"/>
        </w:rPr>
        <w:t xml:space="preserve"> </w:t>
      </w:r>
      <w:r>
        <w:rPr>
          <w:rFonts w:ascii="Times New Roman" w:hAnsi="Times New Roman" w:eastAsia="黑体"/>
          <w:b w:val="0"/>
          <w:bCs/>
          <w:color w:val="FF0000"/>
          <w:spacing w:val="80"/>
          <w:w w:val="80"/>
          <w:kern w:val="0"/>
          <w:sz w:val="56"/>
          <w:szCs w:val="44"/>
        </w:rPr>
        <w:t>北</w:t>
      </w:r>
      <w:r>
        <w:rPr>
          <w:rFonts w:hint="eastAsia" w:ascii="Times New Roman" w:hAnsi="Times New Roman" w:eastAsia="黑体"/>
          <w:b w:val="0"/>
          <w:bCs/>
          <w:color w:val="FF0000"/>
          <w:spacing w:val="80"/>
          <w:w w:val="80"/>
          <w:kern w:val="0"/>
          <w:sz w:val="56"/>
          <w:szCs w:val="44"/>
        </w:rPr>
        <w:t xml:space="preserve"> </w:t>
      </w:r>
      <w:r>
        <w:rPr>
          <w:rFonts w:ascii="Times New Roman" w:hAnsi="Times New Roman" w:eastAsia="黑体"/>
          <w:b w:val="0"/>
          <w:bCs/>
          <w:color w:val="FF0000"/>
          <w:spacing w:val="80"/>
          <w:w w:val="80"/>
          <w:kern w:val="0"/>
          <w:sz w:val="56"/>
          <w:szCs w:val="44"/>
        </w:rPr>
        <w:t>经</w:t>
      </w:r>
      <w:r>
        <w:rPr>
          <w:rFonts w:hint="eastAsia" w:ascii="Times New Roman" w:hAnsi="Times New Roman" w:eastAsia="黑体"/>
          <w:b w:val="0"/>
          <w:bCs/>
          <w:color w:val="FF0000"/>
          <w:spacing w:val="80"/>
          <w:w w:val="80"/>
          <w:kern w:val="0"/>
          <w:sz w:val="56"/>
          <w:szCs w:val="44"/>
        </w:rPr>
        <w:t xml:space="preserve"> </w:t>
      </w:r>
      <w:r>
        <w:rPr>
          <w:rFonts w:ascii="Times New Roman" w:hAnsi="Times New Roman" w:eastAsia="黑体"/>
          <w:b w:val="0"/>
          <w:bCs/>
          <w:color w:val="FF0000"/>
          <w:spacing w:val="80"/>
          <w:w w:val="80"/>
          <w:kern w:val="0"/>
          <w:sz w:val="56"/>
          <w:szCs w:val="44"/>
        </w:rPr>
        <w:t>济</w:t>
      </w:r>
      <w:r>
        <w:rPr>
          <w:rFonts w:hint="eastAsia" w:ascii="Times New Roman" w:hAnsi="Times New Roman" w:eastAsia="黑体"/>
          <w:b w:val="0"/>
          <w:bCs/>
          <w:color w:val="FF0000"/>
          <w:spacing w:val="80"/>
          <w:w w:val="80"/>
          <w:kern w:val="0"/>
          <w:sz w:val="56"/>
          <w:szCs w:val="44"/>
        </w:rPr>
        <w:t xml:space="preserve"> </w:t>
      </w:r>
      <w:r>
        <w:rPr>
          <w:rFonts w:ascii="Times New Roman" w:hAnsi="Times New Roman" w:eastAsia="黑体"/>
          <w:b w:val="0"/>
          <w:bCs/>
          <w:color w:val="FF0000"/>
          <w:spacing w:val="80"/>
          <w:w w:val="80"/>
          <w:kern w:val="0"/>
          <w:sz w:val="56"/>
          <w:szCs w:val="44"/>
        </w:rPr>
        <w:t>学</w:t>
      </w:r>
      <w:r>
        <w:rPr>
          <w:rFonts w:hint="eastAsia" w:ascii="Times New Roman" w:hAnsi="Times New Roman" w:eastAsia="黑体"/>
          <w:b w:val="0"/>
          <w:bCs/>
          <w:color w:val="FF0000"/>
          <w:spacing w:val="80"/>
          <w:w w:val="80"/>
          <w:kern w:val="0"/>
          <w:sz w:val="56"/>
          <w:szCs w:val="44"/>
        </w:rPr>
        <w:t xml:space="preserve"> </w:t>
      </w:r>
      <w:r>
        <w:rPr>
          <w:rFonts w:ascii="Times New Roman" w:hAnsi="Times New Roman" w:eastAsia="黑体"/>
          <w:b w:val="0"/>
          <w:bCs/>
          <w:color w:val="FF0000"/>
          <w:spacing w:val="80"/>
          <w:w w:val="80"/>
          <w:kern w:val="0"/>
          <w:sz w:val="56"/>
          <w:szCs w:val="44"/>
        </w:rPr>
        <w:t>院</w:t>
      </w:r>
    </w:p>
    <w:p>
      <w:pPr>
        <w:keepNext w:val="0"/>
        <w:keepLines w:val="0"/>
        <w:pageBreakBefore w:val="0"/>
        <w:widowControl/>
        <w:kinsoku/>
        <w:wordWrap/>
        <w:overflowPunct/>
        <w:topLinePunct w:val="0"/>
        <w:autoSpaceDE/>
        <w:autoSpaceDN/>
        <w:bidi w:val="0"/>
        <w:snapToGrid/>
        <w:spacing w:line="1240" w:lineRule="exact"/>
        <w:ind w:left="0" w:leftChars="0"/>
        <w:jc w:val="center"/>
        <w:textAlignment w:val="auto"/>
        <w:rPr>
          <w:rFonts w:ascii="Times New Roman" w:hAnsi="Times New Roman" w:eastAsia="黑体"/>
          <w:b w:val="0"/>
          <w:bCs/>
          <w:color w:val="FF0000"/>
          <w:kern w:val="0"/>
          <w:sz w:val="96"/>
          <w:szCs w:val="84"/>
        </w:rPr>
      </w:pPr>
      <w:r>
        <w:rPr>
          <w:rFonts w:hint="eastAsia" w:ascii="Times New Roman" w:hAnsi="Times New Roman" w:eastAsia="黑体"/>
          <w:b w:val="0"/>
          <w:bCs/>
          <w:color w:val="FF0000"/>
          <w:kern w:val="0"/>
          <w:sz w:val="96"/>
          <w:szCs w:val="84"/>
        </w:rPr>
        <w:t>教学工作</w:t>
      </w:r>
      <w:r>
        <w:rPr>
          <w:rFonts w:ascii="Times New Roman" w:hAnsi="Times New Roman" w:eastAsia="黑体"/>
          <w:b w:val="0"/>
          <w:bCs/>
          <w:color w:val="FF0000"/>
          <w:kern w:val="0"/>
          <w:sz w:val="96"/>
          <w:szCs w:val="84"/>
        </w:rPr>
        <w:t>会议纪要</w:t>
      </w:r>
    </w:p>
    <w:p>
      <w:pPr>
        <w:keepNext w:val="0"/>
        <w:keepLines w:val="0"/>
        <w:pageBreakBefore w:val="0"/>
        <w:kinsoku/>
        <w:wordWrap/>
        <w:overflowPunct/>
        <w:topLinePunct w:val="0"/>
        <w:autoSpaceDE/>
        <w:autoSpaceDN/>
        <w:bidi w:val="0"/>
        <w:snapToGrid/>
        <w:spacing w:line="600" w:lineRule="exact"/>
        <w:ind w:left="0" w:leftChars="0"/>
        <w:textAlignment w:val="auto"/>
        <w:rPr>
          <w:rFonts w:ascii="Times New Roman" w:hAnsi="Times New Roman" w:eastAsia="仿宋_GB2312"/>
          <w:b w:val="0"/>
          <w:bCs/>
          <w:sz w:val="32"/>
          <w:szCs w:val="32"/>
        </w:rPr>
      </w:pPr>
    </w:p>
    <w:p>
      <w:pPr>
        <w:keepNext w:val="0"/>
        <w:keepLines w:val="0"/>
        <w:pageBreakBefore w:val="0"/>
        <w:kinsoku/>
        <w:wordWrap/>
        <w:overflowPunct/>
        <w:topLinePunct w:val="0"/>
        <w:autoSpaceDE/>
        <w:autoSpaceDN/>
        <w:bidi w:val="0"/>
        <w:snapToGrid/>
        <w:spacing w:line="600" w:lineRule="exact"/>
        <w:ind w:left="0" w:leftChars="0"/>
        <w:jc w:val="center"/>
        <w:textAlignment w:val="auto"/>
        <w:rPr>
          <w:rFonts w:ascii="Times New Roman" w:hAnsi="Times New Roman" w:eastAsia="仿宋"/>
          <w:b w:val="0"/>
          <w:bCs/>
          <w:sz w:val="32"/>
          <w:szCs w:val="32"/>
        </w:rPr>
      </w:pPr>
      <w:r>
        <w:rPr>
          <w:rFonts w:ascii="Times New Roman" w:hAnsi="Times New Roman" w:eastAsia="仿宋"/>
          <w:b w:val="0"/>
          <w:bCs/>
          <w:sz w:val="32"/>
          <w:szCs w:val="32"/>
        </w:rPr>
        <w:t>（20</w:t>
      </w:r>
      <w:r>
        <w:rPr>
          <w:rFonts w:hint="eastAsia" w:ascii="Times New Roman" w:hAnsi="Times New Roman" w:eastAsia="仿宋"/>
          <w:b w:val="0"/>
          <w:bCs/>
          <w:sz w:val="32"/>
          <w:szCs w:val="32"/>
        </w:rPr>
        <w:t>21</w:t>
      </w:r>
      <w:r>
        <w:rPr>
          <w:rFonts w:ascii="Times New Roman" w:hAnsi="Times New Roman" w:eastAsia="仿宋"/>
          <w:b w:val="0"/>
          <w:bCs/>
          <w:sz w:val="32"/>
          <w:szCs w:val="32"/>
        </w:rPr>
        <w:t>）第</w:t>
      </w:r>
      <w:r>
        <w:rPr>
          <w:rFonts w:hint="eastAsia" w:ascii="Times New Roman" w:hAnsi="Times New Roman" w:eastAsia="仿宋"/>
          <w:b w:val="0"/>
          <w:bCs/>
          <w:sz w:val="32"/>
          <w:szCs w:val="32"/>
          <w:lang w:val="en-US" w:eastAsia="zh-CN"/>
        </w:rPr>
        <w:t>3</w:t>
      </w:r>
      <w:r>
        <w:rPr>
          <w:rFonts w:ascii="Times New Roman" w:hAnsi="Times New Roman" w:eastAsia="仿宋"/>
          <w:b w:val="0"/>
          <w:bCs/>
          <w:sz w:val="32"/>
          <w:szCs w:val="32"/>
        </w:rPr>
        <w:t>号</w:t>
      </w:r>
    </w:p>
    <w:p>
      <w:pPr>
        <w:keepNext w:val="0"/>
        <w:keepLines w:val="0"/>
        <w:pageBreakBefore w:val="0"/>
        <w:kinsoku/>
        <w:wordWrap/>
        <w:overflowPunct/>
        <w:topLinePunct w:val="0"/>
        <w:autoSpaceDE/>
        <w:autoSpaceDN/>
        <w:bidi w:val="0"/>
        <w:snapToGrid/>
        <w:spacing w:line="600" w:lineRule="exact"/>
        <w:ind w:left="0" w:leftChars="0"/>
        <w:textAlignment w:val="auto"/>
        <w:rPr>
          <w:rFonts w:ascii="Times New Roman" w:hAnsi="Times New Roman" w:eastAsia="仿宋"/>
          <w:b w:val="0"/>
          <w:bCs/>
          <w:sz w:val="32"/>
          <w:szCs w:val="32"/>
        </w:rPr>
      </w:pPr>
    </w:p>
    <w:p>
      <w:pPr>
        <w:keepNext w:val="0"/>
        <w:keepLines w:val="0"/>
        <w:pageBreakBefore w:val="0"/>
        <w:kinsoku/>
        <w:wordWrap/>
        <w:overflowPunct/>
        <w:topLinePunct w:val="0"/>
        <w:autoSpaceDE/>
        <w:autoSpaceDN/>
        <w:bidi w:val="0"/>
        <w:snapToGrid/>
        <w:spacing w:line="600" w:lineRule="exact"/>
        <w:ind w:left="0" w:leftChars="0"/>
        <w:jc w:val="center"/>
        <w:textAlignment w:val="auto"/>
        <w:rPr>
          <w:rFonts w:ascii="Times New Roman" w:hAnsi="Times New Roman" w:eastAsia="仿宋"/>
          <w:b w:val="0"/>
          <w:bCs/>
          <w:kern w:val="0"/>
          <w:sz w:val="32"/>
          <w:szCs w:val="32"/>
        </w:rPr>
      </w:pPr>
      <w:r>
        <w:rPr>
          <w:rFonts w:hint="eastAsia" w:ascii="Times New Roman" w:hAnsi="Times New Roman" w:eastAsia="仿宋"/>
          <w:b w:val="0"/>
          <w:bCs/>
          <w:sz w:val="32"/>
          <w:szCs w:val="32"/>
        </w:rPr>
        <w:t>教务处</w:t>
      </w:r>
      <w:r>
        <w:rPr>
          <w:rFonts w:ascii="Times New Roman" w:hAnsi="Times New Roman" w:eastAsia="仿宋"/>
          <w:b w:val="0"/>
          <w:bCs/>
          <w:sz w:val="32"/>
          <w:szCs w:val="32"/>
        </w:rPr>
        <w:t xml:space="preserve">           </w:t>
      </w:r>
      <w:r>
        <w:rPr>
          <w:rFonts w:hint="eastAsia" w:ascii="Times New Roman" w:hAnsi="Times New Roman" w:eastAsia="仿宋"/>
          <w:b w:val="0"/>
          <w:bCs/>
          <w:sz w:val="32"/>
          <w:szCs w:val="32"/>
        </w:rPr>
        <w:t xml:space="preserve"> </w:t>
      </w:r>
      <w:r>
        <w:rPr>
          <w:rFonts w:ascii="Times New Roman" w:hAnsi="Times New Roman" w:eastAsia="仿宋"/>
          <w:b w:val="0"/>
          <w:bCs/>
          <w:sz w:val="32"/>
          <w:szCs w:val="32"/>
        </w:rPr>
        <w:t xml:space="preserve">           20</w:t>
      </w:r>
      <w:r>
        <w:rPr>
          <w:rFonts w:hint="eastAsia" w:ascii="Times New Roman" w:hAnsi="Times New Roman" w:eastAsia="仿宋"/>
          <w:b w:val="0"/>
          <w:bCs/>
          <w:sz w:val="32"/>
          <w:szCs w:val="32"/>
        </w:rPr>
        <w:t>21</w:t>
      </w:r>
      <w:r>
        <w:rPr>
          <w:rFonts w:ascii="Times New Roman" w:hAnsi="Times New Roman" w:eastAsia="仿宋"/>
          <w:b w:val="0"/>
          <w:bCs/>
          <w:sz w:val="32"/>
          <w:szCs w:val="32"/>
        </w:rPr>
        <w:t>年</w:t>
      </w:r>
      <w:r>
        <w:rPr>
          <w:rFonts w:hint="eastAsia" w:ascii="Times New Roman" w:hAnsi="Times New Roman" w:eastAsia="仿宋"/>
          <w:b w:val="0"/>
          <w:bCs/>
          <w:sz w:val="32"/>
          <w:szCs w:val="32"/>
          <w:lang w:val="en-US" w:eastAsia="zh-CN"/>
        </w:rPr>
        <w:t>10</w:t>
      </w:r>
      <w:r>
        <w:rPr>
          <w:rFonts w:ascii="Times New Roman" w:hAnsi="Times New Roman" w:eastAsia="仿宋"/>
          <w:b w:val="0"/>
          <w:bCs/>
          <w:sz w:val="32"/>
          <w:szCs w:val="32"/>
        </w:rPr>
        <w:t>月</w:t>
      </w:r>
      <w:r>
        <w:rPr>
          <w:rFonts w:hint="eastAsia" w:ascii="Times New Roman" w:hAnsi="Times New Roman" w:eastAsia="仿宋"/>
          <w:b w:val="0"/>
          <w:bCs/>
          <w:sz w:val="32"/>
          <w:szCs w:val="32"/>
          <w:lang w:val="en-US" w:eastAsia="zh-CN"/>
        </w:rPr>
        <w:t>8</w:t>
      </w:r>
      <w:r>
        <w:rPr>
          <w:rFonts w:ascii="Times New Roman" w:hAnsi="Times New Roman" w:eastAsia="仿宋"/>
          <w:b w:val="0"/>
          <w:bCs/>
          <w:sz w:val="32"/>
          <w:szCs w:val="32"/>
        </w:rPr>
        <w:t>日</w:t>
      </w:r>
    </w:p>
    <w:p>
      <w:pPr>
        <w:keepNext w:val="0"/>
        <w:keepLines w:val="0"/>
        <w:pageBreakBefore w:val="0"/>
        <w:widowControl/>
        <w:kinsoku/>
        <w:wordWrap/>
        <w:overflowPunct/>
        <w:topLinePunct w:val="0"/>
        <w:autoSpaceDE/>
        <w:autoSpaceDN/>
        <w:bidi w:val="0"/>
        <w:snapToGrid/>
        <w:spacing w:line="262" w:lineRule="atLeast"/>
        <w:ind w:left="0" w:leftChars="0"/>
        <w:jc w:val="left"/>
        <w:textAlignment w:val="auto"/>
        <w:rPr>
          <w:rFonts w:ascii="仿宋" w:hAnsi="仿宋" w:eastAsia="仿宋"/>
          <w:b w:val="0"/>
          <w:bCs/>
          <w:sz w:val="32"/>
          <w:szCs w:val="32"/>
        </w:rPr>
      </w:pPr>
      <w:r>
        <w:rPr>
          <w:rFonts w:ascii="Times New Roman" w:hAnsi="Times New Roman" w:eastAsia="仿宋"/>
          <w:b w:val="0"/>
          <w:bCs/>
          <w:color w:val="FF0000"/>
          <w:kern w:val="0"/>
          <w:sz w:val="32"/>
          <w:szCs w:val="32"/>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100965</wp:posOffset>
                </wp:positionV>
                <wp:extent cx="5425440" cy="0"/>
                <wp:effectExtent l="0" t="10795" r="3810" b="17780"/>
                <wp:wrapNone/>
                <wp:docPr id="2" name="直接连接符 2"/>
                <wp:cNvGraphicFramePr/>
                <a:graphic xmlns:a="http://schemas.openxmlformats.org/drawingml/2006/main">
                  <a:graphicData uri="http://schemas.microsoft.com/office/word/2010/wordprocessingShape">
                    <wps:wsp>
                      <wps:cNvCnPr/>
                      <wps:spPr>
                        <a:xfrm>
                          <a:off x="0" y="0"/>
                          <a:ext cx="5425440" cy="0"/>
                        </a:xfrm>
                        <a:prstGeom prst="line">
                          <a:avLst/>
                        </a:prstGeom>
                        <a:ln w="22225" cap="flat" cmpd="sng">
                          <a:solidFill>
                            <a:srgbClr val="FF0000"/>
                          </a:solidFill>
                          <a:prstDash val="solid"/>
                          <a:headEnd type="none" w="med" len="med"/>
                          <a:tailEnd type="none" w="med" len="med"/>
                        </a:ln>
                      </wps:spPr>
                      <wps:bodyPr/>
                    </wps:wsp>
                  </a:graphicData>
                </a:graphic>
              </wp:anchor>
            </w:drawing>
          </mc:Choice>
          <mc:Fallback>
            <w:pict>
              <v:line id="_x0000_s1026" o:spid="_x0000_s1026" o:spt="20" style="position:absolute;left:0pt;margin-left:0pt;margin-top:7.95pt;height:0pt;width:427.2pt;z-index:251659264;mso-width-relative:page;mso-height-relative:page;" filled="f" stroked="t" coordsize="21600,21600" o:gfxdata="UEsDBAoAAAAAAIdO4kAAAAAAAAAAAAAAAAAEAAAAZHJzL1BLAwQUAAAACACHTuJAbx/Fl9UAAAAG&#10;AQAADwAAAGRycy9kb3ducmV2LnhtbE2Py07DMBBF90j9B2sqsaNOUZ8hThdIIPFopZR+gBMPSVR7&#10;HGI3LXw9g1jAcu4dnTmTbS7OigH70HpSMJ0kIJAqb1qqFRzeHm5WIELUZLT1hAo+McAmH11lOjX+&#10;TAUO+1gLhlBItYImxi6VMlQNOh0mvkPi7t33Tkce+1qaXp8Z7qy8TZKFdLolvtDoDu8brI77k2PK&#10;sDy+vmy/io/n1j8Vj4tdWVtU6no8Te5ARLzEv2X40Wd1yNmp9CcyQVgF/EjkdL4Gwe1qPpuBKH8D&#10;mWfyv37+DVBLAwQUAAAACACHTuJAmsdUmu0BAADZAwAADgAAAGRycy9lMm9Eb2MueG1srVO9jhMx&#10;EO6ReAfLPdm9KEFolc0VF0KDIBLwABPbm7XkP3l82eQleAEkOqgo6Xkbjsdg7M3l4GhSsIV3PJ75&#10;Zr7P48X1wRq2VxG1dy2/mtScKSe81G7X8g/v189ecIYJnATjnWr5USG/Xj59shhCo6a+90aqyAjE&#10;YTOElvcphaaqUPTKAk58UI4OOx8tJNrGXSUjDIRuTTWt6+fV4KMM0QuFSN7VeMhPiPESQN91WqiV&#10;F7dWuTSiRmUgESXsdUC+LN12nRLpbdehSsy0nJimslIRsrd5rZYLaHYRQq/FqQW4pIVHnCxoR0XP&#10;UCtIwG6j/gfKahE9+i5NhLfVSKQoQiyu6kfavOshqMKFpMZwFh3/H6x4s99EpmXLp5w5sHThd5++&#10;//z45dePz7TeffvKplmkIWBDsTduE087DJuYGR+6aPOfuLBDEfZ4FlYdEhPknM+m89mMNBf3Z9VD&#10;YoiYXilvWTZabrTLnKGB/WtMVIxC70Oy2zg2ULf0zQkPaAI7unkybSAW6HYlGb3Rcq2NySkYd9sb&#10;E9keaArW65q+zImA/wrLVVaA/RhXjsb56BXIl06ydAykj6NnwXMPVknOjKJXlC0ChCaBNpdEUmnj&#10;qIMs6yhktrZeHou+xU83Xno8TWceqT/3JfvhRS5/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G8f&#10;xZfVAAAABgEAAA8AAAAAAAAAAQAgAAAAIgAAAGRycy9kb3ducmV2LnhtbFBLAQIUABQAAAAIAIdO&#10;4kCax1Sa7QEAANkDAAAOAAAAAAAAAAEAIAAAACQBAABkcnMvZTJvRG9jLnhtbFBLBQYAAAAABgAG&#10;AFkBAACDBQAAAAA=&#10;">
                <v:fill on="f" focussize="0,0"/>
                <v:stroke weight="1.75pt" color="#FF0000" joinstyle="round"/>
                <v:imagedata o:title=""/>
                <o:lock v:ext="edit" aspectratio="f"/>
              </v:line>
            </w:pict>
          </mc:Fallback>
        </mc:AlternateContent>
      </w:r>
    </w:p>
    <w:p>
      <w:pPr>
        <w:keepNext w:val="0"/>
        <w:keepLines w:val="0"/>
        <w:pageBreakBefore w:val="0"/>
        <w:kinsoku/>
        <w:wordWrap/>
        <w:overflowPunct/>
        <w:topLinePunct w:val="0"/>
        <w:autoSpaceDE/>
        <w:autoSpaceDN/>
        <w:bidi w:val="0"/>
        <w:snapToGrid/>
        <w:spacing w:line="560" w:lineRule="exact"/>
        <w:ind w:left="0" w:leftChars="0" w:firstLine="640" w:firstLineChars="200"/>
        <w:textAlignment w:val="auto"/>
        <w:rPr>
          <w:rFonts w:hint="eastAsia" w:ascii="仿宋" w:hAnsi="仿宋" w:eastAsia="仿宋"/>
          <w:b w:val="0"/>
          <w:bCs/>
          <w:sz w:val="32"/>
          <w:szCs w:val="32"/>
        </w:rPr>
      </w:pPr>
      <w:r>
        <w:rPr>
          <w:rFonts w:hint="eastAsia" w:ascii="仿宋" w:hAnsi="仿宋" w:eastAsia="仿宋"/>
          <w:b w:val="0"/>
          <w:bCs/>
          <w:sz w:val="32"/>
          <w:szCs w:val="32"/>
          <w:lang w:val="en-US" w:eastAsia="zh-CN"/>
        </w:rPr>
        <w:t>10</w:t>
      </w:r>
      <w:r>
        <w:rPr>
          <w:rFonts w:ascii="仿宋" w:hAnsi="仿宋" w:eastAsia="仿宋"/>
          <w:b w:val="0"/>
          <w:bCs/>
          <w:sz w:val="32"/>
          <w:szCs w:val="32"/>
        </w:rPr>
        <w:t>月</w:t>
      </w:r>
      <w:r>
        <w:rPr>
          <w:rFonts w:hint="eastAsia" w:ascii="仿宋" w:hAnsi="仿宋" w:eastAsia="仿宋"/>
          <w:b w:val="0"/>
          <w:bCs/>
          <w:sz w:val="32"/>
          <w:szCs w:val="32"/>
          <w:lang w:val="en-US" w:eastAsia="zh-CN"/>
        </w:rPr>
        <w:t>7</w:t>
      </w:r>
      <w:r>
        <w:rPr>
          <w:rFonts w:ascii="仿宋" w:hAnsi="仿宋" w:eastAsia="仿宋"/>
          <w:b w:val="0"/>
          <w:bCs/>
          <w:sz w:val="32"/>
          <w:szCs w:val="32"/>
        </w:rPr>
        <w:t>日</w:t>
      </w:r>
      <w:r>
        <w:rPr>
          <w:rFonts w:hint="eastAsia" w:ascii="仿宋" w:hAnsi="仿宋" w:eastAsia="仿宋"/>
          <w:b w:val="0"/>
          <w:bCs/>
          <w:sz w:val="32"/>
          <w:szCs w:val="32"/>
          <w:lang w:val="en-US" w:eastAsia="zh-CN"/>
        </w:rPr>
        <w:t>10:50</w:t>
      </w:r>
      <w:r>
        <w:rPr>
          <w:rFonts w:ascii="仿宋" w:hAnsi="仿宋" w:eastAsia="仿宋"/>
          <w:b w:val="0"/>
          <w:bCs/>
          <w:sz w:val="32"/>
          <w:szCs w:val="32"/>
        </w:rPr>
        <w:t>，</w:t>
      </w:r>
      <w:r>
        <w:rPr>
          <w:rFonts w:hint="eastAsia" w:ascii="仿宋" w:hAnsi="仿宋" w:eastAsia="仿宋"/>
          <w:b w:val="0"/>
          <w:bCs/>
          <w:sz w:val="32"/>
          <w:szCs w:val="32"/>
        </w:rPr>
        <w:t>在</w:t>
      </w:r>
      <w:r>
        <w:rPr>
          <w:rFonts w:hint="eastAsia" w:ascii="仿宋" w:hAnsi="仿宋" w:eastAsia="仿宋"/>
          <w:b w:val="0"/>
          <w:bCs/>
          <w:sz w:val="32"/>
          <w:szCs w:val="32"/>
          <w:lang w:val="en-US" w:eastAsia="zh-CN"/>
        </w:rPr>
        <w:t>J2-201</w:t>
      </w:r>
      <w:r>
        <w:rPr>
          <w:rFonts w:hint="eastAsia" w:ascii="仿宋" w:hAnsi="仿宋" w:eastAsia="仿宋"/>
          <w:b w:val="0"/>
          <w:bCs/>
          <w:sz w:val="32"/>
          <w:szCs w:val="32"/>
        </w:rPr>
        <w:t>，</w:t>
      </w:r>
      <w:r>
        <w:rPr>
          <w:rFonts w:hint="eastAsia" w:ascii="仿宋" w:hAnsi="仿宋" w:eastAsia="仿宋"/>
          <w:b w:val="0"/>
          <w:bCs/>
          <w:sz w:val="32"/>
          <w:szCs w:val="32"/>
          <w:lang w:val="en-US" w:eastAsia="zh-CN"/>
        </w:rPr>
        <w:t>副校长付宏</w:t>
      </w:r>
      <w:r>
        <w:rPr>
          <w:rFonts w:hint="eastAsia" w:ascii="仿宋" w:hAnsi="仿宋" w:eastAsia="仿宋"/>
          <w:b w:val="0"/>
          <w:bCs/>
          <w:sz w:val="32"/>
          <w:szCs w:val="32"/>
        </w:rPr>
        <w:t>主持</w:t>
      </w:r>
      <w:r>
        <w:rPr>
          <w:rFonts w:ascii="仿宋" w:hAnsi="仿宋" w:eastAsia="仿宋"/>
          <w:b w:val="0"/>
          <w:bCs/>
          <w:sz w:val="32"/>
          <w:szCs w:val="32"/>
        </w:rPr>
        <w:t>召开20</w:t>
      </w:r>
      <w:r>
        <w:rPr>
          <w:rFonts w:hint="eastAsia" w:ascii="仿宋" w:hAnsi="仿宋" w:eastAsia="仿宋"/>
          <w:b w:val="0"/>
          <w:bCs/>
          <w:sz w:val="32"/>
          <w:szCs w:val="32"/>
        </w:rPr>
        <w:t>21</w:t>
      </w:r>
      <w:r>
        <w:rPr>
          <w:rFonts w:ascii="仿宋" w:hAnsi="仿宋" w:eastAsia="仿宋"/>
          <w:b w:val="0"/>
          <w:bCs/>
          <w:sz w:val="32"/>
          <w:szCs w:val="32"/>
        </w:rPr>
        <w:t>年</w:t>
      </w:r>
      <w:r>
        <w:rPr>
          <w:rFonts w:hint="eastAsia" w:ascii="仿宋" w:hAnsi="仿宋" w:eastAsia="仿宋"/>
          <w:b w:val="0"/>
          <w:bCs/>
          <w:sz w:val="32"/>
          <w:szCs w:val="32"/>
        </w:rPr>
        <w:t>度</w:t>
      </w:r>
      <w:r>
        <w:rPr>
          <w:rFonts w:ascii="仿宋" w:hAnsi="仿宋" w:eastAsia="仿宋"/>
          <w:b w:val="0"/>
          <w:bCs/>
          <w:sz w:val="32"/>
          <w:szCs w:val="32"/>
        </w:rPr>
        <w:t>第</w:t>
      </w:r>
      <w:r>
        <w:rPr>
          <w:rFonts w:hint="eastAsia" w:ascii="仿宋" w:hAnsi="仿宋" w:eastAsia="仿宋"/>
          <w:b w:val="0"/>
          <w:bCs/>
          <w:sz w:val="32"/>
          <w:szCs w:val="32"/>
          <w:lang w:val="en-US" w:eastAsia="zh-CN"/>
        </w:rPr>
        <w:t>三</w:t>
      </w:r>
      <w:r>
        <w:rPr>
          <w:rFonts w:ascii="仿宋" w:hAnsi="仿宋" w:eastAsia="仿宋"/>
          <w:b w:val="0"/>
          <w:bCs/>
          <w:sz w:val="32"/>
          <w:szCs w:val="32"/>
        </w:rPr>
        <w:t>次</w:t>
      </w:r>
      <w:r>
        <w:rPr>
          <w:rFonts w:hint="eastAsia" w:ascii="仿宋" w:hAnsi="仿宋" w:eastAsia="仿宋"/>
          <w:b w:val="0"/>
          <w:bCs/>
          <w:sz w:val="32"/>
          <w:szCs w:val="32"/>
        </w:rPr>
        <w:t>教学工作会议</w:t>
      </w:r>
      <w:r>
        <w:rPr>
          <w:rFonts w:ascii="仿宋" w:hAnsi="仿宋" w:eastAsia="仿宋"/>
          <w:b w:val="0"/>
          <w:bCs/>
          <w:sz w:val="32"/>
          <w:szCs w:val="32"/>
        </w:rPr>
        <w:t>，</w:t>
      </w:r>
      <w:r>
        <w:rPr>
          <w:rFonts w:hint="eastAsia" w:ascii="仿宋" w:hAnsi="仿宋" w:eastAsia="仿宋"/>
          <w:b w:val="0"/>
          <w:bCs/>
          <w:sz w:val="32"/>
          <w:szCs w:val="32"/>
        </w:rPr>
        <w:t>校长</w:t>
      </w:r>
      <w:r>
        <w:rPr>
          <w:rFonts w:hint="eastAsia" w:ascii="仿宋" w:hAnsi="仿宋" w:eastAsia="仿宋"/>
          <w:b w:val="0"/>
          <w:bCs/>
          <w:sz w:val="32"/>
          <w:szCs w:val="32"/>
          <w:lang w:val="en-US" w:eastAsia="zh-CN"/>
        </w:rPr>
        <w:t>方洁</w:t>
      </w:r>
      <w:r>
        <w:rPr>
          <w:rFonts w:hint="eastAsia" w:ascii="仿宋" w:hAnsi="仿宋" w:eastAsia="仿宋"/>
          <w:b w:val="0"/>
          <w:bCs/>
          <w:sz w:val="32"/>
          <w:szCs w:val="32"/>
        </w:rPr>
        <w:t>出席会议并讲话，各学院院长、分管教学工作副院长（含国际学院、继续教育学院、法商学院）、教务处、学生工作处、网教中心、实验教学中心负责人、教务处各科室负责人</w:t>
      </w:r>
      <w:r>
        <w:rPr>
          <w:rFonts w:hint="eastAsia" w:ascii="仿宋" w:hAnsi="仿宋" w:eastAsia="仿宋"/>
          <w:b w:val="0"/>
          <w:bCs/>
          <w:sz w:val="32"/>
          <w:szCs w:val="32"/>
          <w:lang w:eastAsia="zh-CN"/>
        </w:rPr>
        <w:t>、</w:t>
      </w:r>
      <w:r>
        <w:rPr>
          <w:rFonts w:hint="eastAsia" w:ascii="仿宋" w:hAnsi="仿宋" w:eastAsia="仿宋"/>
          <w:b w:val="0"/>
          <w:bCs/>
          <w:sz w:val="32"/>
          <w:szCs w:val="32"/>
          <w:lang w:val="en-US" w:eastAsia="zh-CN"/>
        </w:rPr>
        <w:t>第八届、第九届教学成果奖获奖成果负责人</w:t>
      </w:r>
      <w:r>
        <w:rPr>
          <w:rFonts w:hint="eastAsia" w:ascii="仿宋" w:hAnsi="仿宋" w:eastAsia="仿宋"/>
          <w:b w:val="0"/>
          <w:bCs/>
          <w:sz w:val="32"/>
          <w:szCs w:val="32"/>
        </w:rPr>
        <w:t>参加。现纪要如下：</w:t>
      </w:r>
    </w:p>
    <w:p>
      <w:pPr>
        <w:keepNext w:val="0"/>
        <w:keepLines w:val="0"/>
        <w:pageBreakBefore w:val="0"/>
        <w:kinsoku/>
        <w:wordWrap/>
        <w:overflowPunct/>
        <w:topLinePunct w:val="0"/>
        <w:autoSpaceDE/>
        <w:autoSpaceDN/>
        <w:bidi w:val="0"/>
        <w:snapToGrid/>
        <w:spacing w:line="560" w:lineRule="exact"/>
        <w:ind w:left="0" w:leftChars="0" w:firstLine="640" w:firstLineChars="200"/>
        <w:textAlignment w:val="auto"/>
        <w:rPr>
          <w:rFonts w:hint="default" w:ascii="仿宋" w:hAnsi="仿宋" w:eastAsia="黑体"/>
          <w:b w:val="0"/>
          <w:bCs/>
          <w:sz w:val="32"/>
          <w:szCs w:val="32"/>
          <w:lang w:val="en-US" w:eastAsia="zh-CN"/>
        </w:rPr>
      </w:pPr>
      <w:r>
        <w:rPr>
          <w:rFonts w:hint="eastAsia" w:ascii="黑体" w:hAnsi="黑体" w:eastAsia="黑体" w:cs="黑体"/>
          <w:b w:val="0"/>
          <w:bCs/>
          <w:sz w:val="32"/>
          <w:szCs w:val="32"/>
        </w:rPr>
        <w:t>一、</w:t>
      </w:r>
      <w:r>
        <w:rPr>
          <w:rFonts w:hint="eastAsia" w:ascii="黑体" w:hAnsi="黑体" w:eastAsia="黑体" w:cs="黑体"/>
          <w:b w:val="0"/>
          <w:bCs/>
          <w:sz w:val="32"/>
          <w:szCs w:val="32"/>
          <w:lang w:val="en-US" w:eastAsia="zh-CN"/>
        </w:rPr>
        <w:t>通报集中听课情况</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640" w:firstLineChars="200"/>
        <w:jc w:val="left"/>
        <w:textAlignment w:val="auto"/>
        <w:rPr>
          <w:rFonts w:hint="default" w:ascii="仿宋" w:hAnsi="仿宋" w:eastAsia="仿宋"/>
          <w:b w:val="0"/>
          <w:bCs/>
          <w:sz w:val="32"/>
          <w:szCs w:val="32"/>
          <w:lang w:val="en-US" w:eastAsia="zh-CN"/>
        </w:rPr>
      </w:pPr>
      <w:r>
        <w:rPr>
          <w:rFonts w:hint="eastAsia" w:ascii="仿宋" w:hAnsi="仿宋" w:eastAsia="仿宋"/>
          <w:b w:val="0"/>
          <w:bCs/>
          <w:sz w:val="32"/>
          <w:szCs w:val="32"/>
          <w:lang w:val="en-US" w:eastAsia="zh-CN"/>
        </w:rPr>
        <w:t>会议前，校长方洁、副校长付宏、各学院院长、</w:t>
      </w:r>
      <w:r>
        <w:rPr>
          <w:rFonts w:hint="eastAsia" w:ascii="仿宋" w:hAnsi="仿宋" w:eastAsia="仿宋"/>
          <w:b w:val="0"/>
          <w:bCs/>
          <w:sz w:val="32"/>
          <w:szCs w:val="32"/>
        </w:rPr>
        <w:t>分管教学工作副院长（含国际学院、继续教育学院、法商学院）、教务处、学生工作处、网教中心、实验教学中心负责人、教务处各科室负责人</w:t>
      </w:r>
      <w:r>
        <w:rPr>
          <w:rFonts w:hint="eastAsia" w:ascii="仿宋" w:hAnsi="仿宋" w:eastAsia="仿宋"/>
          <w:b w:val="0"/>
          <w:bCs/>
          <w:sz w:val="32"/>
          <w:szCs w:val="32"/>
          <w:lang w:eastAsia="zh-CN"/>
        </w:rPr>
        <w:t>、</w:t>
      </w:r>
      <w:r>
        <w:rPr>
          <w:rFonts w:hint="eastAsia" w:ascii="仿宋" w:hAnsi="仿宋" w:eastAsia="仿宋"/>
          <w:b w:val="0"/>
          <w:bCs/>
          <w:sz w:val="32"/>
          <w:szCs w:val="32"/>
          <w:lang w:val="en-US" w:eastAsia="zh-CN"/>
        </w:rPr>
        <w:t>各学院教学秘书</w:t>
      </w:r>
      <w:r>
        <w:rPr>
          <w:rFonts w:hint="default" w:ascii="仿宋" w:hAnsi="仿宋" w:eastAsia="仿宋"/>
          <w:b w:val="0"/>
          <w:bCs/>
          <w:sz w:val="32"/>
          <w:szCs w:val="32"/>
          <w:lang w:eastAsia="zh-CN"/>
        </w:rPr>
        <w:t>分别前往17个课堂</w:t>
      </w:r>
      <w:r>
        <w:rPr>
          <w:rFonts w:hint="eastAsia" w:ascii="仿宋" w:hAnsi="仿宋" w:eastAsia="仿宋"/>
          <w:b w:val="0"/>
          <w:bCs/>
          <w:sz w:val="32"/>
          <w:szCs w:val="32"/>
          <w:lang w:val="en-US" w:eastAsia="zh-CN"/>
        </w:rPr>
        <w:t>进行了集中听课</w:t>
      </w:r>
      <w:r>
        <w:rPr>
          <w:rFonts w:hint="default" w:ascii="仿宋" w:hAnsi="仿宋" w:eastAsia="仿宋"/>
          <w:b w:val="0"/>
          <w:bCs/>
          <w:sz w:val="32"/>
          <w:szCs w:val="32"/>
          <w:lang w:eastAsia="zh-CN"/>
        </w:rPr>
        <w:t>，深入课堂实地了解教学情况</w:t>
      </w:r>
      <w:r>
        <w:rPr>
          <w:rFonts w:hint="eastAsia" w:ascii="仿宋" w:hAnsi="仿宋" w:eastAsia="仿宋"/>
          <w:b w:val="0"/>
          <w:bCs/>
          <w:sz w:val="32"/>
          <w:szCs w:val="32"/>
          <w:lang w:eastAsia="zh-CN"/>
        </w:rPr>
        <w:t>。</w:t>
      </w:r>
      <w:r>
        <w:rPr>
          <w:rFonts w:hint="eastAsia" w:ascii="仿宋" w:hAnsi="仿宋" w:eastAsia="仿宋"/>
          <w:b w:val="0"/>
          <w:bCs/>
          <w:sz w:val="32"/>
          <w:szCs w:val="32"/>
          <w:lang w:val="en-US" w:eastAsia="zh-CN"/>
        </w:rPr>
        <w:t>听课情况总体良好，</w:t>
      </w:r>
      <w:r>
        <w:rPr>
          <w:rFonts w:ascii="仿宋" w:hAnsi="仿宋" w:eastAsia="仿宋" w:cs="仿宋"/>
          <w:kern w:val="2"/>
          <w:sz w:val="32"/>
          <w:szCs w:val="32"/>
          <w:lang w:val="en-US" w:eastAsia="zh-CN" w:bidi="ar"/>
        </w:rPr>
        <w:t>课堂气氛活跃，教学运行</w:t>
      </w:r>
      <w:r>
        <w:rPr>
          <w:rFonts w:hint="eastAsia" w:ascii="仿宋" w:hAnsi="仿宋" w:eastAsia="仿宋" w:cs="仿宋"/>
          <w:kern w:val="2"/>
          <w:sz w:val="32"/>
          <w:szCs w:val="32"/>
          <w:lang w:val="en-US" w:eastAsia="zh-CN" w:bidi="ar"/>
        </w:rPr>
        <w:t>平稳有序。</w:t>
      </w:r>
    </w:p>
    <w:p>
      <w:pPr>
        <w:keepNext w:val="0"/>
        <w:keepLines w:val="0"/>
        <w:pageBreakBefore w:val="0"/>
        <w:kinsoku/>
        <w:wordWrap/>
        <w:overflowPunct/>
        <w:topLinePunct w:val="0"/>
        <w:autoSpaceDE/>
        <w:autoSpaceDN/>
        <w:bidi w:val="0"/>
        <w:snapToGrid/>
        <w:spacing w:line="560" w:lineRule="exact"/>
        <w:ind w:left="0" w:leftChars="0" w:firstLine="640" w:firstLineChars="200"/>
        <w:textAlignment w:val="auto"/>
        <w:rPr>
          <w:rFonts w:hint="default" w:ascii="仿宋" w:hAnsi="仿宋" w:eastAsia="黑体"/>
          <w:b w:val="0"/>
          <w:bCs/>
          <w:sz w:val="32"/>
          <w:szCs w:val="32"/>
          <w:lang w:val="en-US" w:eastAsia="zh-CN"/>
        </w:rPr>
      </w:pPr>
      <w:r>
        <w:rPr>
          <w:rFonts w:hint="eastAsia" w:ascii="黑体" w:hAnsi="黑体" w:eastAsia="黑体" w:cs="黑体"/>
          <w:b w:val="0"/>
          <w:bCs/>
          <w:sz w:val="32"/>
          <w:szCs w:val="32"/>
          <w:lang w:val="en-US" w:eastAsia="zh-CN"/>
        </w:rPr>
        <w:t>二</w:t>
      </w:r>
      <w:r>
        <w:rPr>
          <w:rFonts w:hint="eastAsia" w:ascii="黑体" w:hAnsi="黑体" w:eastAsia="黑体" w:cs="黑体"/>
          <w:b w:val="0"/>
          <w:bCs/>
          <w:sz w:val="32"/>
          <w:szCs w:val="32"/>
        </w:rPr>
        <w:t>、</w:t>
      </w:r>
      <w:r>
        <w:rPr>
          <w:rFonts w:hint="eastAsia" w:ascii="黑体" w:hAnsi="黑体" w:eastAsia="黑体" w:cs="黑体"/>
          <w:b w:val="0"/>
          <w:bCs/>
          <w:sz w:val="32"/>
          <w:szCs w:val="32"/>
          <w:lang w:val="en-US" w:eastAsia="zh-CN"/>
        </w:rPr>
        <w:t>表彰第八届、第九届教学成果奖获奖成果</w:t>
      </w:r>
    </w:p>
    <w:p>
      <w:pPr>
        <w:keepNext w:val="0"/>
        <w:keepLines w:val="0"/>
        <w:pageBreakBefore w:val="0"/>
        <w:kinsoku/>
        <w:wordWrap/>
        <w:overflowPunct/>
        <w:topLinePunct w:val="0"/>
        <w:autoSpaceDE/>
        <w:autoSpaceDN/>
        <w:bidi w:val="0"/>
        <w:snapToGrid/>
        <w:spacing w:line="560" w:lineRule="exact"/>
        <w:ind w:left="0" w:leftChars="0" w:firstLine="640" w:firstLineChars="200"/>
        <w:textAlignment w:val="auto"/>
        <w:rPr>
          <w:rFonts w:hint="default" w:ascii="仿宋" w:hAnsi="仿宋" w:eastAsia="仿宋"/>
          <w:b w:val="0"/>
          <w:bCs/>
          <w:sz w:val="32"/>
          <w:szCs w:val="32"/>
          <w:lang w:val="en-US" w:eastAsia="zh-CN"/>
        </w:rPr>
      </w:pPr>
      <w:r>
        <w:rPr>
          <w:rFonts w:hint="eastAsia" w:ascii="仿宋" w:hAnsi="仿宋" w:eastAsia="仿宋"/>
          <w:b w:val="0"/>
          <w:bCs/>
          <w:sz w:val="32"/>
          <w:szCs w:val="32"/>
          <w:lang w:val="en-US" w:eastAsia="zh-CN"/>
        </w:rPr>
        <w:t>会上，教务处处长陶前功宣读获奖名单，校长方洁、副校长付宏向获奖的成果负责人颁发获奖证书。会议强调，希望各成果负责人继续打磨成果，争取在省级教学成果奖的评选中实现质量规模的双突破，冲刺国家级教学成果奖。</w:t>
      </w:r>
    </w:p>
    <w:p>
      <w:pPr>
        <w:keepNext w:val="0"/>
        <w:keepLines w:val="0"/>
        <w:pageBreakBefore w:val="0"/>
        <w:kinsoku/>
        <w:wordWrap/>
        <w:overflowPunct/>
        <w:topLinePunct w:val="0"/>
        <w:autoSpaceDE/>
        <w:autoSpaceDN/>
        <w:bidi w:val="0"/>
        <w:snapToGrid/>
        <w:spacing w:line="560" w:lineRule="exact"/>
        <w:ind w:left="0" w:leftChars="0" w:firstLine="640" w:firstLineChars="200"/>
        <w:textAlignment w:val="auto"/>
        <w:rPr>
          <w:rFonts w:ascii="仿宋" w:hAnsi="仿宋" w:eastAsia="仿宋"/>
          <w:b w:val="0"/>
          <w:bCs/>
          <w:sz w:val="32"/>
          <w:szCs w:val="32"/>
        </w:rPr>
      </w:pPr>
      <w:r>
        <w:rPr>
          <w:rFonts w:hint="eastAsia" w:ascii="黑体" w:hAnsi="黑体" w:eastAsia="黑体" w:cs="黑体"/>
          <w:b w:val="0"/>
          <w:bCs/>
          <w:sz w:val="32"/>
          <w:szCs w:val="32"/>
          <w:lang w:val="en-US" w:eastAsia="zh-CN"/>
        </w:rPr>
        <w:t>三</w:t>
      </w:r>
      <w:r>
        <w:rPr>
          <w:rFonts w:hint="eastAsia" w:ascii="黑体" w:hAnsi="黑体" w:eastAsia="黑体" w:cs="黑体"/>
          <w:b w:val="0"/>
          <w:bCs/>
          <w:sz w:val="32"/>
          <w:szCs w:val="32"/>
        </w:rPr>
        <w:t>、</w:t>
      </w:r>
      <w:r>
        <w:rPr>
          <w:rFonts w:hint="eastAsia" w:ascii="黑体" w:hAnsi="黑体" w:eastAsia="黑体" w:cs="黑体"/>
          <w:b w:val="0"/>
          <w:bCs/>
          <w:sz w:val="32"/>
          <w:szCs w:val="32"/>
          <w:lang w:val="en-US" w:eastAsia="zh-CN"/>
        </w:rPr>
        <w:t>通报</w:t>
      </w:r>
      <w:r>
        <w:rPr>
          <w:rFonts w:hint="eastAsia" w:ascii="黑体" w:hAnsi="黑体" w:eastAsia="黑体" w:cs="黑体"/>
          <w:b w:val="0"/>
          <w:bCs/>
          <w:sz w:val="32"/>
          <w:szCs w:val="32"/>
        </w:rPr>
        <w:t>2021</w:t>
      </w:r>
      <w:r>
        <w:rPr>
          <w:rFonts w:hint="eastAsia" w:ascii="黑体" w:hAnsi="黑体" w:eastAsia="黑体" w:cs="黑体"/>
          <w:b w:val="0"/>
          <w:bCs/>
          <w:sz w:val="32"/>
          <w:szCs w:val="32"/>
          <w:lang w:val="en-US" w:eastAsia="zh-CN"/>
        </w:rPr>
        <w:t>级新生课堂</w:t>
      </w:r>
      <w:r>
        <w:rPr>
          <w:rFonts w:hint="eastAsia" w:ascii="黑体" w:hAnsi="黑体" w:eastAsia="黑体" w:cs="黑体"/>
          <w:b w:val="0"/>
          <w:bCs/>
          <w:sz w:val="32"/>
          <w:szCs w:val="32"/>
        </w:rPr>
        <w:t>教学检查情况</w:t>
      </w:r>
    </w:p>
    <w:p>
      <w:pPr>
        <w:keepNext w:val="0"/>
        <w:keepLines w:val="0"/>
        <w:pageBreakBefore w:val="0"/>
        <w:kinsoku/>
        <w:wordWrap/>
        <w:overflowPunct/>
        <w:topLinePunct w:val="0"/>
        <w:autoSpaceDE/>
        <w:autoSpaceDN/>
        <w:bidi w:val="0"/>
        <w:snapToGrid/>
        <w:spacing w:line="560" w:lineRule="exact"/>
        <w:ind w:left="0" w:leftChars="0" w:firstLine="640" w:firstLineChars="200"/>
        <w:textAlignment w:val="auto"/>
        <w:rPr>
          <w:rFonts w:ascii="仿宋" w:hAnsi="仿宋" w:eastAsia="仿宋"/>
          <w:b w:val="0"/>
          <w:bCs/>
          <w:sz w:val="32"/>
          <w:szCs w:val="32"/>
        </w:rPr>
      </w:pPr>
      <w:r>
        <w:rPr>
          <w:rFonts w:hint="eastAsia" w:ascii="仿宋" w:hAnsi="仿宋" w:eastAsia="仿宋"/>
          <w:b w:val="0"/>
          <w:bCs/>
          <w:sz w:val="32"/>
          <w:szCs w:val="32"/>
        </w:rPr>
        <w:t>9月</w:t>
      </w:r>
      <w:r>
        <w:rPr>
          <w:rFonts w:ascii="仿宋" w:hAnsi="仿宋" w:eastAsia="仿宋"/>
          <w:b w:val="0"/>
          <w:bCs/>
          <w:sz w:val="32"/>
          <w:szCs w:val="32"/>
        </w:rPr>
        <w:t>15</w:t>
      </w:r>
      <w:r>
        <w:rPr>
          <w:rFonts w:hint="eastAsia" w:ascii="仿宋" w:hAnsi="仿宋" w:eastAsia="仿宋"/>
          <w:b w:val="0"/>
          <w:bCs/>
          <w:sz w:val="32"/>
          <w:szCs w:val="32"/>
        </w:rPr>
        <w:t>日至</w:t>
      </w:r>
      <w:r>
        <w:rPr>
          <w:rFonts w:ascii="仿宋" w:hAnsi="仿宋" w:eastAsia="仿宋"/>
          <w:b w:val="0"/>
          <w:bCs/>
          <w:sz w:val="32"/>
          <w:szCs w:val="32"/>
        </w:rPr>
        <w:t>9</w:t>
      </w:r>
      <w:r>
        <w:rPr>
          <w:rFonts w:hint="eastAsia" w:ascii="仿宋" w:hAnsi="仿宋" w:eastAsia="仿宋"/>
          <w:b w:val="0"/>
          <w:bCs/>
          <w:sz w:val="32"/>
          <w:szCs w:val="32"/>
        </w:rPr>
        <w:t>月2</w:t>
      </w:r>
      <w:r>
        <w:rPr>
          <w:rFonts w:ascii="仿宋" w:hAnsi="仿宋" w:eastAsia="仿宋"/>
          <w:b w:val="0"/>
          <w:bCs/>
          <w:sz w:val="32"/>
          <w:szCs w:val="32"/>
        </w:rPr>
        <w:t>1</w:t>
      </w:r>
      <w:r>
        <w:rPr>
          <w:rFonts w:hint="eastAsia" w:ascii="仿宋" w:hAnsi="仿宋" w:eastAsia="仿宋"/>
          <w:b w:val="0"/>
          <w:bCs/>
          <w:sz w:val="32"/>
          <w:szCs w:val="32"/>
        </w:rPr>
        <w:t>日，学校和各学院对2</w:t>
      </w:r>
      <w:r>
        <w:rPr>
          <w:rFonts w:ascii="仿宋" w:hAnsi="仿宋" w:eastAsia="仿宋"/>
          <w:b w:val="0"/>
          <w:bCs/>
          <w:sz w:val="32"/>
          <w:szCs w:val="32"/>
        </w:rPr>
        <w:t>021</w:t>
      </w:r>
      <w:r>
        <w:rPr>
          <w:rFonts w:hint="eastAsia" w:ascii="仿宋" w:hAnsi="仿宋" w:eastAsia="仿宋"/>
          <w:b w:val="0"/>
          <w:bCs/>
          <w:sz w:val="32"/>
          <w:szCs w:val="32"/>
        </w:rPr>
        <w:t>级新生课堂教学情况进行了全面检查</w:t>
      </w:r>
      <w:r>
        <w:rPr>
          <w:rFonts w:hint="eastAsia" w:ascii="仿宋" w:hAnsi="仿宋" w:eastAsia="仿宋"/>
          <w:b w:val="0"/>
          <w:bCs/>
          <w:sz w:val="32"/>
          <w:szCs w:val="32"/>
          <w:lang w:eastAsia="zh-CN"/>
        </w:rPr>
        <w:t>，</w:t>
      </w:r>
      <w:r>
        <w:rPr>
          <w:rFonts w:hint="eastAsia" w:ascii="仿宋" w:hAnsi="仿宋" w:eastAsia="仿宋"/>
          <w:b w:val="0"/>
          <w:bCs/>
          <w:sz w:val="32"/>
          <w:szCs w:val="32"/>
        </w:rPr>
        <w:t>新生们对大</w:t>
      </w:r>
      <w:bookmarkStart w:id="0" w:name="_GoBack"/>
      <w:bookmarkEnd w:id="0"/>
      <w:r>
        <w:rPr>
          <w:rFonts w:hint="eastAsia" w:ascii="仿宋" w:hAnsi="仿宋" w:eastAsia="仿宋"/>
          <w:b w:val="0"/>
          <w:bCs/>
          <w:sz w:val="32"/>
          <w:szCs w:val="32"/>
        </w:rPr>
        <w:t>学课堂充满期待，认真听讲，学习积极性高，课堂教学秩序良好。</w:t>
      </w:r>
    </w:p>
    <w:p>
      <w:pPr>
        <w:keepNext w:val="0"/>
        <w:keepLines w:val="0"/>
        <w:pageBreakBefore w:val="0"/>
        <w:kinsoku/>
        <w:wordWrap/>
        <w:overflowPunct/>
        <w:topLinePunct w:val="0"/>
        <w:autoSpaceDE/>
        <w:autoSpaceDN/>
        <w:bidi w:val="0"/>
        <w:snapToGrid/>
        <w:spacing w:line="560" w:lineRule="exact"/>
        <w:ind w:left="0" w:leftChars="0" w:firstLine="640" w:firstLineChars="200"/>
        <w:textAlignment w:val="auto"/>
        <w:rPr>
          <w:rFonts w:hint="eastAsia" w:ascii="仿宋" w:hAnsi="仿宋" w:eastAsia="仿宋"/>
          <w:b w:val="0"/>
          <w:bCs/>
          <w:sz w:val="32"/>
          <w:szCs w:val="32"/>
          <w:lang w:eastAsia="zh-CN"/>
        </w:rPr>
      </w:pPr>
      <w:r>
        <w:rPr>
          <w:rFonts w:hint="eastAsia" w:ascii="仿宋" w:hAnsi="仿宋" w:eastAsia="仿宋"/>
          <w:b w:val="0"/>
          <w:bCs/>
          <w:sz w:val="32"/>
          <w:szCs w:val="32"/>
          <w:lang w:val="en-US" w:eastAsia="zh-CN"/>
        </w:rPr>
        <w:t>新生</w:t>
      </w:r>
      <w:r>
        <w:rPr>
          <w:rFonts w:hint="eastAsia" w:ascii="仿宋" w:hAnsi="仿宋" w:eastAsia="仿宋"/>
          <w:b w:val="0"/>
          <w:bCs/>
          <w:sz w:val="32"/>
          <w:szCs w:val="32"/>
        </w:rPr>
        <w:t>开</w:t>
      </w:r>
      <w:r>
        <w:rPr>
          <w:rFonts w:hint="eastAsia" w:ascii="仿宋" w:hAnsi="仿宋" w:eastAsia="仿宋"/>
          <w:b w:val="0"/>
          <w:bCs/>
          <w:sz w:val="32"/>
          <w:szCs w:val="32"/>
          <w:lang w:val="en-US" w:eastAsia="zh-CN"/>
        </w:rPr>
        <w:t>课</w:t>
      </w:r>
      <w:r>
        <w:rPr>
          <w:rFonts w:hint="eastAsia" w:ascii="仿宋" w:hAnsi="仿宋" w:eastAsia="仿宋"/>
          <w:b w:val="0"/>
          <w:bCs/>
          <w:sz w:val="32"/>
          <w:szCs w:val="32"/>
        </w:rPr>
        <w:t>第一周，全校共开设新生课堂6</w:t>
      </w:r>
      <w:r>
        <w:rPr>
          <w:rFonts w:ascii="仿宋" w:hAnsi="仿宋" w:eastAsia="仿宋"/>
          <w:b w:val="0"/>
          <w:bCs/>
          <w:sz w:val="32"/>
          <w:szCs w:val="32"/>
        </w:rPr>
        <w:t>18</w:t>
      </w:r>
      <w:r>
        <w:rPr>
          <w:rFonts w:hint="eastAsia" w:ascii="仿宋" w:hAnsi="仿宋" w:eastAsia="仿宋"/>
          <w:b w:val="0"/>
          <w:bCs/>
          <w:sz w:val="32"/>
          <w:szCs w:val="32"/>
        </w:rPr>
        <w:t>个，共检查课堂5</w:t>
      </w:r>
      <w:r>
        <w:rPr>
          <w:rFonts w:ascii="仿宋" w:hAnsi="仿宋" w:eastAsia="仿宋"/>
          <w:b w:val="0"/>
          <w:bCs/>
          <w:sz w:val="32"/>
          <w:szCs w:val="32"/>
        </w:rPr>
        <w:t>60</w:t>
      </w:r>
      <w:r>
        <w:rPr>
          <w:rFonts w:hint="eastAsia" w:ascii="仿宋" w:hAnsi="仿宋" w:eastAsia="仿宋"/>
          <w:b w:val="0"/>
          <w:bCs/>
          <w:sz w:val="32"/>
          <w:szCs w:val="32"/>
        </w:rPr>
        <w:t>个，平均到课率9</w:t>
      </w:r>
      <w:r>
        <w:rPr>
          <w:rFonts w:ascii="仿宋" w:hAnsi="仿宋" w:eastAsia="仿宋"/>
          <w:b w:val="0"/>
          <w:bCs/>
          <w:sz w:val="32"/>
          <w:szCs w:val="32"/>
        </w:rPr>
        <w:t>9.02</w:t>
      </w:r>
      <w:r>
        <w:rPr>
          <w:rFonts w:hint="eastAsia" w:ascii="仿宋" w:hAnsi="仿宋" w:eastAsia="仿宋"/>
          <w:b w:val="0"/>
          <w:bCs/>
          <w:sz w:val="32"/>
          <w:szCs w:val="32"/>
        </w:rPr>
        <w:t>%，缺课原因主要是学生未报到或因疫情原因暂时不能到校报到上课。</w:t>
      </w:r>
    </w:p>
    <w:p>
      <w:pPr>
        <w:keepNext w:val="0"/>
        <w:keepLines w:val="0"/>
        <w:pageBreakBefore w:val="0"/>
        <w:kinsoku/>
        <w:wordWrap/>
        <w:overflowPunct/>
        <w:topLinePunct w:val="0"/>
        <w:autoSpaceDE/>
        <w:autoSpaceDN/>
        <w:bidi w:val="0"/>
        <w:snapToGrid/>
        <w:spacing w:line="560" w:lineRule="exact"/>
        <w:ind w:left="0" w:leftChars="0" w:firstLine="640" w:firstLineChars="200"/>
        <w:textAlignment w:val="auto"/>
        <w:rPr>
          <w:rFonts w:hint="default" w:ascii="仿宋" w:hAnsi="仿宋" w:eastAsia="黑体"/>
          <w:b w:val="0"/>
          <w:bCs/>
          <w:sz w:val="32"/>
          <w:szCs w:val="32"/>
          <w:lang w:val="en-US" w:eastAsia="zh-CN"/>
        </w:rPr>
      </w:pPr>
      <w:r>
        <w:rPr>
          <w:rFonts w:hint="eastAsia" w:ascii="黑体" w:hAnsi="黑体" w:eastAsia="黑体" w:cs="黑体"/>
          <w:b w:val="0"/>
          <w:bCs/>
          <w:sz w:val="32"/>
          <w:szCs w:val="32"/>
          <w:lang w:val="en-US" w:eastAsia="zh-CN"/>
        </w:rPr>
        <w:t>四</w:t>
      </w:r>
      <w:r>
        <w:rPr>
          <w:rFonts w:hint="eastAsia" w:ascii="黑体" w:hAnsi="黑体" w:eastAsia="黑体" w:cs="黑体"/>
          <w:b w:val="0"/>
          <w:bCs/>
          <w:sz w:val="32"/>
          <w:szCs w:val="32"/>
        </w:rPr>
        <w:t>、</w:t>
      </w:r>
      <w:r>
        <w:rPr>
          <w:rFonts w:hint="eastAsia" w:ascii="黑体" w:hAnsi="黑体" w:eastAsia="黑体" w:cs="黑体"/>
          <w:b w:val="0"/>
          <w:bCs/>
          <w:sz w:val="32"/>
          <w:szCs w:val="32"/>
          <w:lang w:val="en-US" w:eastAsia="zh-CN"/>
        </w:rPr>
        <w:t>布置</w:t>
      </w:r>
      <w:r>
        <w:rPr>
          <w:rFonts w:ascii="黑体" w:hAnsi="黑体" w:eastAsia="黑体" w:cs="黑体"/>
          <w:b w:val="0"/>
          <w:bCs/>
          <w:sz w:val="32"/>
          <w:szCs w:val="32"/>
        </w:rPr>
        <w:t>2021年</w:t>
      </w:r>
      <w:r>
        <w:rPr>
          <w:rFonts w:hint="eastAsia" w:ascii="黑体" w:hAnsi="黑体" w:eastAsia="黑体" w:cs="黑体"/>
          <w:b w:val="0"/>
          <w:bCs/>
          <w:sz w:val="32"/>
          <w:szCs w:val="32"/>
          <w:lang w:val="en-US" w:eastAsia="zh-CN"/>
        </w:rPr>
        <w:t>下</w:t>
      </w:r>
      <w:r>
        <w:rPr>
          <w:rFonts w:ascii="黑体" w:hAnsi="黑体" w:eastAsia="黑体" w:cs="黑体"/>
          <w:b w:val="0"/>
          <w:bCs/>
          <w:sz w:val="32"/>
          <w:szCs w:val="32"/>
        </w:rPr>
        <w:t>半年</w:t>
      </w:r>
      <w:r>
        <w:rPr>
          <w:rFonts w:hint="eastAsia" w:ascii="黑体" w:hAnsi="黑体" w:eastAsia="黑体" w:cs="黑体"/>
          <w:b w:val="0"/>
          <w:bCs/>
          <w:sz w:val="32"/>
          <w:szCs w:val="32"/>
          <w:lang w:val="en-US" w:eastAsia="zh-CN"/>
        </w:rPr>
        <w:t>教务处重点工作</w:t>
      </w:r>
    </w:p>
    <w:p>
      <w:pPr>
        <w:keepNext w:val="0"/>
        <w:keepLines w:val="0"/>
        <w:pageBreakBefore w:val="0"/>
        <w:kinsoku/>
        <w:wordWrap/>
        <w:overflowPunct/>
        <w:topLinePunct w:val="0"/>
        <w:autoSpaceDE/>
        <w:autoSpaceDN/>
        <w:bidi w:val="0"/>
        <w:snapToGrid/>
        <w:spacing w:line="560" w:lineRule="exact"/>
        <w:ind w:left="0" w:leftChars="0" w:firstLine="640" w:firstLineChars="200"/>
        <w:textAlignment w:val="auto"/>
        <w:rPr>
          <w:rFonts w:ascii="仿宋" w:hAnsi="仿宋" w:eastAsia="仿宋" w:cs="仿宋"/>
          <w:b w:val="0"/>
          <w:bCs/>
          <w:sz w:val="32"/>
          <w:szCs w:val="32"/>
        </w:rPr>
      </w:pPr>
      <w:r>
        <w:rPr>
          <w:rFonts w:hint="eastAsia" w:ascii="仿宋" w:hAnsi="仿宋" w:eastAsia="仿宋" w:cs="仿宋"/>
          <w:b w:val="0"/>
          <w:bCs/>
          <w:sz w:val="32"/>
          <w:szCs w:val="32"/>
          <w:lang w:eastAsia="zh-CN"/>
        </w:rPr>
        <w:t>（</w:t>
      </w:r>
      <w:r>
        <w:rPr>
          <w:rFonts w:hint="eastAsia" w:ascii="仿宋" w:hAnsi="仿宋" w:eastAsia="仿宋" w:cs="仿宋"/>
          <w:b w:val="0"/>
          <w:bCs/>
          <w:sz w:val="32"/>
          <w:szCs w:val="32"/>
        </w:rPr>
        <w:t>一</w:t>
      </w:r>
      <w:r>
        <w:rPr>
          <w:rFonts w:hint="eastAsia" w:ascii="仿宋" w:hAnsi="仿宋" w:eastAsia="仿宋" w:cs="仿宋"/>
          <w:b w:val="0"/>
          <w:bCs/>
          <w:sz w:val="32"/>
          <w:szCs w:val="32"/>
          <w:lang w:eastAsia="zh-CN"/>
        </w:rPr>
        <w:t>）</w:t>
      </w:r>
      <w:r>
        <w:rPr>
          <w:rFonts w:hint="eastAsia" w:ascii="仿宋" w:hAnsi="仿宋" w:eastAsia="仿宋" w:cs="仿宋"/>
          <w:b w:val="0"/>
          <w:bCs/>
          <w:sz w:val="32"/>
          <w:szCs w:val="32"/>
        </w:rPr>
        <w:t>教</w:t>
      </w:r>
      <w:r>
        <w:rPr>
          <w:rFonts w:ascii="仿宋" w:hAnsi="仿宋" w:eastAsia="仿宋" w:cs="仿宋"/>
          <w:b w:val="0"/>
          <w:bCs/>
          <w:sz w:val="32"/>
          <w:szCs w:val="32"/>
        </w:rPr>
        <w:t>学运行</w:t>
      </w:r>
    </w:p>
    <w:p>
      <w:pPr>
        <w:keepNext w:val="0"/>
        <w:keepLines w:val="0"/>
        <w:pageBreakBefore w:val="0"/>
        <w:kinsoku/>
        <w:wordWrap/>
        <w:overflowPunct/>
        <w:topLinePunct w:val="0"/>
        <w:autoSpaceDE/>
        <w:autoSpaceDN/>
        <w:bidi w:val="0"/>
        <w:snapToGrid/>
        <w:spacing w:line="560" w:lineRule="exact"/>
        <w:ind w:left="0" w:leftChars="0" w:firstLine="640" w:firstLineChars="200"/>
        <w:textAlignment w:val="auto"/>
        <w:rPr>
          <w:rFonts w:ascii="仿宋" w:hAnsi="仿宋" w:eastAsia="仿宋" w:cs="仿宋"/>
          <w:b w:val="0"/>
          <w:bCs/>
          <w:sz w:val="32"/>
          <w:szCs w:val="32"/>
        </w:rPr>
      </w:pPr>
      <w:r>
        <w:rPr>
          <w:rFonts w:hint="eastAsia" w:ascii="仿宋" w:hAnsi="仿宋" w:eastAsia="仿宋" w:cs="仿宋"/>
          <w:b w:val="0"/>
          <w:bCs/>
          <w:sz w:val="32"/>
          <w:szCs w:val="32"/>
        </w:rPr>
        <w:t>1.确保教学秩序稳定有序</w:t>
      </w:r>
    </w:p>
    <w:p>
      <w:pPr>
        <w:keepNext w:val="0"/>
        <w:keepLines w:val="0"/>
        <w:pageBreakBefore w:val="0"/>
        <w:kinsoku/>
        <w:wordWrap/>
        <w:overflowPunct/>
        <w:topLinePunct w:val="0"/>
        <w:autoSpaceDE/>
        <w:autoSpaceDN/>
        <w:bidi w:val="0"/>
        <w:snapToGrid/>
        <w:spacing w:line="560" w:lineRule="exact"/>
        <w:ind w:left="0" w:leftChars="0" w:firstLine="640" w:firstLineChars="200"/>
        <w:textAlignment w:val="auto"/>
        <w:rPr>
          <w:rFonts w:ascii="仿宋" w:hAnsi="仿宋" w:eastAsia="仿宋" w:cs="仿宋"/>
          <w:b w:val="0"/>
          <w:bCs/>
          <w:sz w:val="32"/>
          <w:szCs w:val="32"/>
        </w:rPr>
      </w:pPr>
      <w:r>
        <w:rPr>
          <w:rFonts w:hint="eastAsia" w:ascii="仿宋" w:hAnsi="仿宋" w:eastAsia="仿宋" w:cs="仿宋"/>
          <w:b w:val="0"/>
          <w:bCs/>
          <w:sz w:val="32"/>
          <w:szCs w:val="32"/>
        </w:rPr>
        <w:t>教学秩序的稳定是教学工作的重中之重，继续严格按照教学工作周历和教学安排时间节点，组织各学院认真核对教学执行计划、落实教学任务。同时，做好集中排课、学生选课、补修重修、教学场地借用和全校教师年度教学工作量统计核算等各项常规工作，确保教学运行正常有序。</w:t>
      </w:r>
    </w:p>
    <w:p>
      <w:pPr>
        <w:keepNext w:val="0"/>
        <w:keepLines w:val="0"/>
        <w:pageBreakBefore w:val="0"/>
        <w:kinsoku/>
        <w:wordWrap/>
        <w:overflowPunct/>
        <w:topLinePunct w:val="0"/>
        <w:autoSpaceDE/>
        <w:autoSpaceDN/>
        <w:bidi w:val="0"/>
        <w:snapToGrid/>
        <w:spacing w:line="560" w:lineRule="exact"/>
        <w:ind w:left="0" w:leftChars="0" w:firstLine="640" w:firstLineChars="200"/>
        <w:textAlignment w:val="auto"/>
        <w:rPr>
          <w:rFonts w:ascii="仿宋" w:hAnsi="仿宋" w:eastAsia="仿宋" w:cs="仿宋"/>
          <w:b w:val="0"/>
          <w:bCs/>
          <w:sz w:val="32"/>
          <w:szCs w:val="32"/>
        </w:rPr>
      </w:pPr>
      <w:r>
        <w:rPr>
          <w:rFonts w:hint="eastAsia" w:ascii="仿宋" w:hAnsi="仿宋" w:eastAsia="仿宋" w:cs="仿宋"/>
          <w:b w:val="0"/>
          <w:bCs/>
          <w:sz w:val="32"/>
          <w:szCs w:val="32"/>
        </w:rPr>
        <w:t>2</w:t>
      </w:r>
      <w:r>
        <w:rPr>
          <w:rFonts w:ascii="仿宋" w:hAnsi="仿宋" w:eastAsia="仿宋" w:cs="仿宋"/>
          <w:b w:val="0"/>
          <w:bCs/>
          <w:sz w:val="32"/>
          <w:szCs w:val="32"/>
        </w:rPr>
        <w:t>.</w:t>
      </w:r>
      <w:r>
        <w:rPr>
          <w:rFonts w:hint="eastAsia" w:ascii="仿宋" w:hAnsi="仿宋" w:eastAsia="仿宋" w:cs="仿宋"/>
          <w:b w:val="0"/>
          <w:bCs/>
          <w:sz w:val="32"/>
          <w:szCs w:val="32"/>
        </w:rPr>
        <w:t>加快推进教材建设</w:t>
      </w:r>
    </w:p>
    <w:p>
      <w:pPr>
        <w:keepNext w:val="0"/>
        <w:keepLines w:val="0"/>
        <w:pageBreakBefore w:val="0"/>
        <w:widowControl/>
        <w:kinsoku/>
        <w:wordWrap/>
        <w:overflowPunct/>
        <w:topLinePunct w:val="0"/>
        <w:autoSpaceDE/>
        <w:autoSpaceDN/>
        <w:bidi w:val="0"/>
        <w:snapToGrid/>
        <w:spacing w:line="560" w:lineRule="exact"/>
        <w:ind w:left="0" w:leftChars="0" w:firstLine="640" w:firstLineChars="200"/>
        <w:textAlignment w:val="auto"/>
        <w:rPr>
          <w:rFonts w:ascii="仿宋" w:hAnsi="仿宋" w:eastAsia="仿宋" w:cs="仿宋"/>
          <w:b w:val="0"/>
          <w:bCs/>
          <w:sz w:val="32"/>
          <w:szCs w:val="32"/>
        </w:rPr>
      </w:pPr>
      <w:r>
        <w:rPr>
          <w:rFonts w:hint="eastAsia" w:ascii="仿宋" w:hAnsi="仿宋" w:eastAsia="仿宋" w:cs="仿宋"/>
          <w:b w:val="0"/>
          <w:bCs/>
          <w:sz w:val="32"/>
          <w:szCs w:val="32"/>
        </w:rPr>
        <w:t>落实《湖北经济学院教材建设与管理办法》，支持教师主编参编重点教材，统筹利用现有政策和渠道支持学校教材建设。严格按照《省教育厅关于进一步推进马工程重点教材统一使用工作的通知》精神，指导各学院高度重视马工程重点教材使用工作，对马工程重点教材使用做到“应用尽用”，明确“应用未用”的追责规定。</w:t>
      </w:r>
    </w:p>
    <w:p>
      <w:pPr>
        <w:keepNext w:val="0"/>
        <w:keepLines w:val="0"/>
        <w:pageBreakBefore w:val="0"/>
        <w:kinsoku/>
        <w:wordWrap/>
        <w:overflowPunct/>
        <w:topLinePunct w:val="0"/>
        <w:autoSpaceDE/>
        <w:autoSpaceDN/>
        <w:bidi w:val="0"/>
        <w:snapToGrid/>
        <w:spacing w:line="560" w:lineRule="exact"/>
        <w:ind w:left="0" w:leftChars="0" w:firstLine="640" w:firstLineChars="200"/>
        <w:textAlignment w:val="auto"/>
        <w:rPr>
          <w:rFonts w:ascii="仿宋" w:hAnsi="仿宋" w:eastAsia="仿宋" w:cs="仿宋"/>
          <w:b w:val="0"/>
          <w:bCs/>
          <w:sz w:val="32"/>
          <w:szCs w:val="32"/>
        </w:rPr>
      </w:pPr>
      <w:r>
        <w:rPr>
          <w:rFonts w:hint="eastAsia" w:ascii="仿宋" w:hAnsi="仿宋" w:eastAsia="仿宋" w:cs="仿宋"/>
          <w:b w:val="0"/>
          <w:bCs/>
          <w:sz w:val="32"/>
          <w:szCs w:val="32"/>
        </w:rPr>
        <w:t>3</w:t>
      </w:r>
      <w:r>
        <w:rPr>
          <w:rFonts w:ascii="仿宋" w:hAnsi="仿宋" w:eastAsia="仿宋" w:cs="仿宋"/>
          <w:b w:val="0"/>
          <w:bCs/>
          <w:sz w:val="32"/>
          <w:szCs w:val="32"/>
        </w:rPr>
        <w:t>.</w:t>
      </w:r>
      <w:r>
        <w:rPr>
          <w:rFonts w:hint="eastAsia" w:ascii="仿宋" w:hAnsi="仿宋" w:eastAsia="仿宋" w:cs="仿宋"/>
          <w:b w:val="0"/>
          <w:bCs/>
          <w:sz w:val="32"/>
          <w:szCs w:val="32"/>
        </w:rPr>
        <w:t>办好授课竞赛，营造教学氛围</w:t>
      </w:r>
    </w:p>
    <w:p>
      <w:pPr>
        <w:keepNext w:val="0"/>
        <w:keepLines w:val="0"/>
        <w:pageBreakBefore w:val="0"/>
        <w:kinsoku/>
        <w:wordWrap/>
        <w:overflowPunct/>
        <w:topLinePunct w:val="0"/>
        <w:autoSpaceDE/>
        <w:autoSpaceDN/>
        <w:bidi w:val="0"/>
        <w:snapToGrid/>
        <w:spacing w:line="560" w:lineRule="exact"/>
        <w:ind w:left="0" w:leftChars="0" w:firstLine="640" w:firstLineChars="200"/>
        <w:textAlignment w:val="auto"/>
        <w:rPr>
          <w:rFonts w:ascii="仿宋" w:hAnsi="仿宋" w:eastAsia="仿宋" w:cs="仿宋"/>
          <w:b w:val="0"/>
          <w:bCs/>
          <w:color w:val="000000"/>
          <w:sz w:val="32"/>
          <w:szCs w:val="32"/>
        </w:rPr>
      </w:pPr>
      <w:r>
        <w:rPr>
          <w:rFonts w:hint="eastAsia" w:ascii="仿宋" w:hAnsi="仿宋" w:eastAsia="仿宋" w:cs="仿宋"/>
          <w:b w:val="0"/>
          <w:bCs/>
          <w:color w:val="000000"/>
          <w:sz w:val="32"/>
          <w:szCs w:val="32"/>
        </w:rPr>
        <w:t>办好一届“学生参与度高，教师积极性强”的教师授课竞赛，引导教师进一步强化立德树人理念、锤炼教学基本功，在全校范围着重营造“尊师重教”的强烈育人氛围，促进教师参与课程教学改革，聚焦课堂，积极探索有效教学的途径和方法，提高教学业务能力与水平。</w:t>
      </w:r>
    </w:p>
    <w:p>
      <w:pPr>
        <w:keepNext w:val="0"/>
        <w:keepLines w:val="0"/>
        <w:pageBreakBefore w:val="0"/>
        <w:kinsoku/>
        <w:wordWrap/>
        <w:overflowPunct/>
        <w:topLinePunct w:val="0"/>
        <w:autoSpaceDE/>
        <w:autoSpaceDN/>
        <w:bidi w:val="0"/>
        <w:snapToGrid/>
        <w:spacing w:line="560" w:lineRule="exact"/>
        <w:ind w:left="0" w:leftChars="0" w:firstLine="640" w:firstLineChars="200"/>
        <w:textAlignment w:val="auto"/>
        <w:rPr>
          <w:rFonts w:ascii="仿宋" w:hAnsi="仿宋" w:eastAsia="仿宋" w:cs="仿宋"/>
          <w:b w:val="0"/>
          <w:bCs/>
          <w:sz w:val="32"/>
          <w:szCs w:val="32"/>
        </w:rPr>
      </w:pPr>
      <w:r>
        <w:rPr>
          <w:rFonts w:hint="eastAsia" w:ascii="仿宋" w:hAnsi="仿宋" w:eastAsia="仿宋" w:cs="仿宋"/>
          <w:b w:val="0"/>
          <w:bCs/>
          <w:sz w:val="32"/>
          <w:szCs w:val="32"/>
        </w:rPr>
        <w:t>4</w:t>
      </w:r>
      <w:r>
        <w:rPr>
          <w:rFonts w:ascii="仿宋" w:hAnsi="仿宋" w:eastAsia="仿宋" w:cs="仿宋"/>
          <w:b w:val="0"/>
          <w:bCs/>
          <w:sz w:val="32"/>
          <w:szCs w:val="32"/>
        </w:rPr>
        <w:t>.</w:t>
      </w:r>
      <w:r>
        <w:rPr>
          <w:rFonts w:hint="eastAsia" w:ascii="仿宋" w:hAnsi="仿宋" w:eastAsia="仿宋" w:cs="仿宋"/>
          <w:b w:val="0"/>
          <w:bCs/>
          <w:sz w:val="32"/>
          <w:szCs w:val="32"/>
        </w:rPr>
        <w:t>落实疫情防控常态化，组织好2021年下半年考试工作</w:t>
      </w:r>
    </w:p>
    <w:p>
      <w:pPr>
        <w:keepNext w:val="0"/>
        <w:keepLines w:val="0"/>
        <w:pageBreakBefore w:val="0"/>
        <w:kinsoku/>
        <w:wordWrap/>
        <w:overflowPunct/>
        <w:topLinePunct w:val="0"/>
        <w:autoSpaceDE/>
        <w:autoSpaceDN/>
        <w:bidi w:val="0"/>
        <w:snapToGrid/>
        <w:spacing w:line="560" w:lineRule="exact"/>
        <w:ind w:left="0" w:leftChars="0" w:firstLine="640" w:firstLineChars="200"/>
        <w:textAlignment w:val="auto"/>
        <w:rPr>
          <w:rFonts w:ascii="仿宋" w:hAnsi="仿宋" w:eastAsia="仿宋"/>
          <w:b w:val="0"/>
          <w:bCs/>
          <w:sz w:val="32"/>
          <w:szCs w:val="32"/>
        </w:rPr>
      </w:pPr>
      <w:r>
        <w:rPr>
          <w:rFonts w:hint="eastAsia" w:ascii="仿宋" w:hAnsi="仿宋" w:eastAsia="仿宋"/>
          <w:b w:val="0"/>
          <w:bCs/>
          <w:sz w:val="32"/>
          <w:szCs w:val="32"/>
        </w:rPr>
        <w:t>认真组织缓（补）考、期末考试、转专业考试、四六级考试等校内考试。提前准备，保证考试数据准确。保证试卷印刷、运输安全无事故。合理编排监考，优化教师监考时间。加大考试巡视力度，严防考生舞弊。</w:t>
      </w:r>
    </w:p>
    <w:p>
      <w:pPr>
        <w:keepNext w:val="0"/>
        <w:keepLines w:val="0"/>
        <w:pageBreakBefore w:val="0"/>
        <w:kinsoku/>
        <w:wordWrap/>
        <w:overflowPunct/>
        <w:topLinePunct w:val="0"/>
        <w:autoSpaceDE/>
        <w:autoSpaceDN/>
        <w:bidi w:val="0"/>
        <w:snapToGrid/>
        <w:spacing w:line="560" w:lineRule="exact"/>
        <w:ind w:left="0" w:leftChars="0" w:firstLine="640" w:firstLineChars="200"/>
        <w:textAlignment w:val="auto"/>
        <w:rPr>
          <w:rFonts w:ascii="仿宋" w:hAnsi="仿宋" w:eastAsia="仿宋" w:cs="仿宋"/>
          <w:b w:val="0"/>
          <w:bCs/>
          <w:sz w:val="32"/>
          <w:szCs w:val="32"/>
        </w:rPr>
      </w:pPr>
      <w:r>
        <w:rPr>
          <w:rFonts w:hint="eastAsia" w:ascii="仿宋" w:hAnsi="仿宋" w:eastAsia="仿宋" w:cs="仿宋"/>
          <w:b w:val="0"/>
          <w:bCs/>
          <w:sz w:val="32"/>
          <w:szCs w:val="32"/>
        </w:rPr>
        <w:t>5</w:t>
      </w:r>
      <w:r>
        <w:rPr>
          <w:rFonts w:ascii="仿宋" w:hAnsi="仿宋" w:eastAsia="仿宋" w:cs="仿宋"/>
          <w:b w:val="0"/>
          <w:bCs/>
          <w:sz w:val="32"/>
          <w:szCs w:val="32"/>
        </w:rPr>
        <w:t>.</w:t>
      </w:r>
      <w:r>
        <w:rPr>
          <w:rFonts w:hint="eastAsia" w:ascii="仿宋" w:hAnsi="仿宋" w:eastAsia="仿宋" w:cs="仿宋"/>
          <w:b w:val="0"/>
          <w:bCs/>
          <w:sz w:val="32"/>
          <w:szCs w:val="32"/>
        </w:rPr>
        <w:t>加强考试信息化建设，在学校大课考试中全面试行电子阅卷</w:t>
      </w:r>
    </w:p>
    <w:p>
      <w:pPr>
        <w:keepNext w:val="0"/>
        <w:keepLines w:val="0"/>
        <w:pageBreakBefore w:val="0"/>
        <w:kinsoku/>
        <w:wordWrap/>
        <w:overflowPunct/>
        <w:topLinePunct w:val="0"/>
        <w:autoSpaceDE/>
        <w:autoSpaceDN/>
        <w:bidi w:val="0"/>
        <w:snapToGrid/>
        <w:spacing w:line="560" w:lineRule="exact"/>
        <w:ind w:left="0" w:leftChars="0" w:firstLine="640" w:firstLineChars="200"/>
        <w:textAlignment w:val="auto"/>
        <w:rPr>
          <w:rFonts w:ascii="仿宋" w:hAnsi="仿宋" w:eastAsia="仿宋"/>
          <w:b w:val="0"/>
          <w:bCs/>
          <w:sz w:val="32"/>
          <w:szCs w:val="32"/>
        </w:rPr>
      </w:pPr>
      <w:r>
        <w:rPr>
          <w:rFonts w:hint="eastAsia" w:ascii="仿宋" w:hAnsi="仿宋" w:eastAsia="仿宋"/>
          <w:b w:val="0"/>
          <w:bCs/>
          <w:sz w:val="32"/>
          <w:szCs w:val="32"/>
        </w:rPr>
        <w:t>加快推动教学与学习行为的数字化记录和分析，引进电子阅卷系统，全面铺开阅卷系统在学校大课中的使用，实现100%的客观阅卷，提高学院教学工作效率，加快学校教学管理信息化速度，完善试卷档案管理。</w:t>
      </w:r>
    </w:p>
    <w:p>
      <w:pPr>
        <w:keepNext w:val="0"/>
        <w:keepLines w:val="0"/>
        <w:pageBreakBefore w:val="0"/>
        <w:kinsoku/>
        <w:wordWrap/>
        <w:overflowPunct/>
        <w:topLinePunct w:val="0"/>
        <w:autoSpaceDE/>
        <w:autoSpaceDN/>
        <w:bidi w:val="0"/>
        <w:snapToGrid/>
        <w:spacing w:line="560" w:lineRule="exact"/>
        <w:ind w:left="0" w:leftChars="0" w:firstLine="640" w:firstLineChars="200"/>
        <w:textAlignment w:val="auto"/>
        <w:rPr>
          <w:rFonts w:ascii="仿宋" w:hAnsi="仿宋" w:eastAsia="仿宋" w:cs="仿宋"/>
          <w:b w:val="0"/>
          <w:bCs/>
          <w:sz w:val="32"/>
          <w:szCs w:val="32"/>
        </w:rPr>
      </w:pPr>
      <w:r>
        <w:rPr>
          <w:rFonts w:hint="eastAsia" w:ascii="仿宋" w:hAnsi="仿宋" w:eastAsia="仿宋" w:cs="仿宋"/>
          <w:b w:val="0"/>
          <w:bCs/>
          <w:sz w:val="32"/>
          <w:szCs w:val="32"/>
        </w:rPr>
        <w:t>6</w:t>
      </w:r>
      <w:r>
        <w:rPr>
          <w:rFonts w:ascii="仿宋" w:hAnsi="仿宋" w:eastAsia="仿宋" w:cs="仿宋"/>
          <w:b w:val="0"/>
          <w:bCs/>
          <w:sz w:val="32"/>
          <w:szCs w:val="32"/>
        </w:rPr>
        <w:t>.优化改进教务管理系统</w:t>
      </w:r>
      <w:r>
        <w:rPr>
          <w:rFonts w:hint="eastAsia" w:ascii="仿宋" w:hAnsi="仿宋" w:eastAsia="仿宋" w:cs="仿宋"/>
          <w:b w:val="0"/>
          <w:bCs/>
          <w:sz w:val="32"/>
          <w:szCs w:val="32"/>
        </w:rPr>
        <w:t>，保障各项教学工作的顺利进行</w:t>
      </w:r>
    </w:p>
    <w:p>
      <w:pPr>
        <w:keepNext w:val="0"/>
        <w:keepLines w:val="0"/>
        <w:pageBreakBefore w:val="0"/>
        <w:kinsoku/>
        <w:wordWrap/>
        <w:overflowPunct/>
        <w:topLinePunct w:val="0"/>
        <w:autoSpaceDE/>
        <w:autoSpaceDN/>
        <w:bidi w:val="0"/>
        <w:snapToGrid/>
        <w:spacing w:line="560" w:lineRule="exact"/>
        <w:ind w:left="0" w:leftChars="0" w:firstLine="640" w:firstLineChars="200"/>
        <w:textAlignment w:val="auto"/>
        <w:rPr>
          <w:rFonts w:ascii="仿宋" w:hAnsi="仿宋" w:eastAsia="仿宋"/>
          <w:b w:val="0"/>
          <w:bCs/>
          <w:sz w:val="32"/>
          <w:szCs w:val="32"/>
        </w:rPr>
      </w:pPr>
      <w:r>
        <w:rPr>
          <w:rFonts w:hint="eastAsia" w:ascii="仿宋" w:hAnsi="仿宋" w:eastAsia="仿宋"/>
          <w:b w:val="0"/>
          <w:bCs/>
          <w:sz w:val="32"/>
          <w:szCs w:val="32"/>
        </w:rPr>
        <w:t>综合院系教师、教学管理人员使用情况和教务系统现有功能，改进教务系统部分功能，优化办事流程，提高工作效率。做好校内用户角色管理，有针对性地进行功能授权，扩大教务系统使用范围。进一步补充完善教务系统操作指南。</w:t>
      </w:r>
    </w:p>
    <w:p>
      <w:pPr>
        <w:keepNext w:val="0"/>
        <w:keepLines w:val="0"/>
        <w:pageBreakBefore w:val="0"/>
        <w:kinsoku/>
        <w:wordWrap/>
        <w:overflowPunct/>
        <w:topLinePunct w:val="0"/>
        <w:autoSpaceDE/>
        <w:autoSpaceDN/>
        <w:bidi w:val="0"/>
        <w:snapToGrid/>
        <w:spacing w:line="560" w:lineRule="exact"/>
        <w:ind w:left="0" w:leftChars="0" w:firstLine="640" w:firstLineChars="200"/>
        <w:textAlignment w:val="auto"/>
        <w:rPr>
          <w:rFonts w:ascii="仿宋" w:hAnsi="仿宋" w:eastAsia="仿宋" w:cs="仿宋"/>
          <w:b w:val="0"/>
          <w:bCs/>
          <w:sz w:val="32"/>
          <w:szCs w:val="32"/>
        </w:rPr>
      </w:pPr>
      <w:r>
        <w:rPr>
          <w:rFonts w:hint="eastAsia" w:ascii="仿宋" w:hAnsi="仿宋" w:eastAsia="仿宋" w:cs="仿宋"/>
          <w:b w:val="0"/>
          <w:bCs/>
          <w:sz w:val="32"/>
          <w:szCs w:val="32"/>
        </w:rPr>
        <w:t>7</w:t>
      </w:r>
      <w:r>
        <w:rPr>
          <w:rFonts w:ascii="仿宋" w:hAnsi="仿宋" w:eastAsia="仿宋" w:cs="仿宋"/>
          <w:b w:val="0"/>
          <w:bCs/>
          <w:sz w:val="32"/>
          <w:szCs w:val="32"/>
        </w:rPr>
        <w:t>.</w:t>
      </w:r>
      <w:r>
        <w:rPr>
          <w:rFonts w:hint="eastAsia" w:ascii="仿宋" w:hAnsi="仿宋" w:eastAsia="仿宋" w:cs="仿宋"/>
          <w:b w:val="0"/>
          <w:bCs/>
          <w:sz w:val="32"/>
          <w:szCs w:val="32"/>
        </w:rPr>
        <w:t>做好2021年校级优秀论文的评选及毕业论文抽检工作</w:t>
      </w:r>
    </w:p>
    <w:p>
      <w:pPr>
        <w:keepNext w:val="0"/>
        <w:keepLines w:val="0"/>
        <w:pageBreakBefore w:val="0"/>
        <w:kinsoku/>
        <w:wordWrap/>
        <w:overflowPunct/>
        <w:topLinePunct w:val="0"/>
        <w:autoSpaceDE/>
        <w:autoSpaceDN/>
        <w:bidi w:val="0"/>
        <w:snapToGrid/>
        <w:spacing w:line="560" w:lineRule="exact"/>
        <w:ind w:left="0" w:leftChars="0" w:firstLine="640" w:firstLineChars="200"/>
        <w:textAlignment w:val="auto"/>
        <w:rPr>
          <w:rFonts w:ascii="仿宋" w:hAnsi="仿宋" w:eastAsia="仿宋" w:cs="仿宋"/>
          <w:b w:val="0"/>
          <w:bCs/>
          <w:sz w:val="32"/>
          <w:szCs w:val="32"/>
        </w:rPr>
      </w:pPr>
      <w:r>
        <w:rPr>
          <w:rFonts w:hint="eastAsia" w:ascii="仿宋" w:hAnsi="仿宋" w:eastAsia="仿宋"/>
          <w:b w:val="0"/>
          <w:bCs/>
          <w:sz w:val="32"/>
          <w:szCs w:val="32"/>
        </w:rPr>
        <w:t xml:space="preserve"> </w:t>
      </w:r>
      <w:r>
        <w:rPr>
          <w:rFonts w:hint="eastAsia" w:ascii="仿宋" w:hAnsi="仿宋" w:eastAsia="仿宋" w:cs="仿宋"/>
          <w:b w:val="0"/>
          <w:bCs/>
          <w:sz w:val="32"/>
          <w:szCs w:val="32"/>
        </w:rPr>
        <w:t>毕业设计（论文）是一种学习、实践、探索和创新相结合的综合教学环节。按学</w:t>
      </w:r>
      <w:r>
        <w:rPr>
          <w:rFonts w:ascii="仿宋" w:hAnsi="仿宋" w:eastAsia="仿宋" w:cs="仿宋"/>
          <w:b w:val="0"/>
          <w:bCs/>
          <w:sz w:val="32"/>
          <w:szCs w:val="32"/>
        </w:rPr>
        <w:t>校毕业论文管理规定，做好毕业生优秀学位论文评定工作，确保论文质量优秀。</w:t>
      </w:r>
      <w:r>
        <w:rPr>
          <w:rFonts w:hint="eastAsia" w:ascii="仿宋" w:hAnsi="仿宋" w:eastAsia="仿宋" w:cs="仿宋"/>
          <w:b w:val="0"/>
          <w:bCs/>
          <w:sz w:val="32"/>
          <w:szCs w:val="32"/>
        </w:rPr>
        <w:t>按</w:t>
      </w:r>
      <w:r>
        <w:rPr>
          <w:rFonts w:ascii="仿宋" w:hAnsi="仿宋" w:eastAsia="仿宋" w:cs="仿宋"/>
          <w:b w:val="0"/>
          <w:bCs/>
          <w:sz w:val="32"/>
          <w:szCs w:val="32"/>
        </w:rPr>
        <w:t>教育部要求开展</w:t>
      </w:r>
      <w:r>
        <w:rPr>
          <w:rFonts w:hint="eastAsia" w:ascii="仿宋" w:hAnsi="仿宋" w:eastAsia="仿宋" w:cs="仿宋"/>
          <w:b w:val="0"/>
          <w:bCs/>
          <w:sz w:val="32"/>
          <w:szCs w:val="32"/>
        </w:rPr>
        <w:t>2021届</w:t>
      </w:r>
      <w:r>
        <w:rPr>
          <w:rFonts w:ascii="仿宋" w:hAnsi="仿宋" w:eastAsia="仿宋" w:cs="仿宋"/>
          <w:b w:val="0"/>
          <w:bCs/>
          <w:sz w:val="32"/>
          <w:szCs w:val="32"/>
        </w:rPr>
        <w:t>毕业生学位抽查工作。</w:t>
      </w:r>
      <w:r>
        <w:rPr>
          <w:rFonts w:hint="eastAsia" w:ascii="仿宋" w:hAnsi="仿宋" w:eastAsia="仿宋" w:cs="仿宋"/>
          <w:b w:val="0"/>
          <w:bCs/>
          <w:sz w:val="32"/>
          <w:szCs w:val="32"/>
        </w:rPr>
        <w:t xml:space="preserve"> </w:t>
      </w:r>
    </w:p>
    <w:p>
      <w:pPr>
        <w:keepNext w:val="0"/>
        <w:keepLines w:val="0"/>
        <w:pageBreakBefore w:val="0"/>
        <w:kinsoku/>
        <w:wordWrap/>
        <w:overflowPunct/>
        <w:topLinePunct w:val="0"/>
        <w:autoSpaceDE/>
        <w:autoSpaceDN/>
        <w:bidi w:val="0"/>
        <w:snapToGrid/>
        <w:spacing w:line="560" w:lineRule="exact"/>
        <w:ind w:left="0" w:leftChars="0" w:firstLine="640" w:firstLineChars="200"/>
        <w:textAlignment w:val="auto"/>
        <w:rPr>
          <w:rFonts w:ascii="仿宋" w:hAnsi="仿宋" w:eastAsia="仿宋" w:cs="仿宋"/>
          <w:b w:val="0"/>
          <w:bCs/>
          <w:sz w:val="32"/>
          <w:szCs w:val="32"/>
        </w:rPr>
      </w:pPr>
      <w:r>
        <w:rPr>
          <w:rFonts w:ascii="仿宋" w:hAnsi="仿宋" w:eastAsia="仿宋" w:cs="仿宋"/>
          <w:b w:val="0"/>
          <w:bCs/>
          <w:sz w:val="32"/>
          <w:szCs w:val="32"/>
        </w:rPr>
        <w:t>8.</w:t>
      </w:r>
      <w:r>
        <w:rPr>
          <w:rFonts w:hint="eastAsia" w:ascii="仿宋" w:hAnsi="仿宋" w:eastAsia="仿宋" w:cs="仿宋"/>
          <w:b w:val="0"/>
          <w:bCs/>
          <w:sz w:val="32"/>
          <w:szCs w:val="32"/>
        </w:rPr>
        <w:t>加强学科竞赛的管理，提高我校学科竞赛管理水平</w:t>
      </w:r>
    </w:p>
    <w:p>
      <w:pPr>
        <w:keepNext w:val="0"/>
        <w:keepLines w:val="0"/>
        <w:pageBreakBefore w:val="0"/>
        <w:kinsoku/>
        <w:wordWrap/>
        <w:overflowPunct/>
        <w:topLinePunct w:val="0"/>
        <w:autoSpaceDE/>
        <w:autoSpaceDN/>
        <w:bidi w:val="0"/>
        <w:snapToGrid/>
        <w:spacing w:line="560" w:lineRule="exact"/>
        <w:ind w:left="0" w:leftChars="0" w:firstLine="640" w:firstLineChars="200"/>
        <w:textAlignment w:val="auto"/>
        <w:rPr>
          <w:rFonts w:ascii="仿宋" w:hAnsi="仿宋" w:eastAsia="仿宋"/>
          <w:b w:val="0"/>
          <w:bCs/>
          <w:sz w:val="32"/>
          <w:szCs w:val="32"/>
        </w:rPr>
      </w:pPr>
      <w:r>
        <w:rPr>
          <w:rFonts w:hint="eastAsia" w:ascii="仿宋" w:hAnsi="仿宋" w:eastAsia="仿宋"/>
          <w:b w:val="0"/>
          <w:bCs/>
          <w:sz w:val="32"/>
          <w:szCs w:val="32"/>
        </w:rPr>
        <w:t xml:space="preserve">调研学科竞赛管理系统及学科竞赛管理办法，尽快出台我校学科竞赛管理办法，上线学科竞赛管理系统，使我校学科竞赛的管理更加规范、科学、有效。提高学科竞赛学生、教师参与的积极性，提高获奖的等次及总量。  </w:t>
      </w:r>
    </w:p>
    <w:p>
      <w:pPr>
        <w:keepNext w:val="0"/>
        <w:keepLines w:val="0"/>
        <w:pageBreakBefore w:val="0"/>
        <w:kinsoku/>
        <w:wordWrap/>
        <w:overflowPunct/>
        <w:topLinePunct w:val="0"/>
        <w:autoSpaceDE/>
        <w:autoSpaceDN/>
        <w:bidi w:val="0"/>
        <w:snapToGrid/>
        <w:spacing w:line="560" w:lineRule="exact"/>
        <w:ind w:left="0" w:leftChars="0" w:firstLine="640" w:firstLineChars="200"/>
        <w:textAlignment w:val="auto"/>
        <w:rPr>
          <w:rFonts w:ascii="仿宋" w:hAnsi="仿宋" w:eastAsia="仿宋" w:cs="仿宋"/>
          <w:b w:val="0"/>
          <w:bCs/>
          <w:sz w:val="32"/>
          <w:szCs w:val="32"/>
        </w:rPr>
      </w:pPr>
      <w:r>
        <w:rPr>
          <w:rFonts w:hint="eastAsia" w:ascii="仿宋" w:hAnsi="仿宋" w:eastAsia="仿宋" w:cs="仿宋"/>
          <w:b w:val="0"/>
          <w:bCs/>
          <w:sz w:val="32"/>
          <w:szCs w:val="32"/>
          <w:lang w:eastAsia="zh-CN"/>
        </w:rPr>
        <w:t>（</w:t>
      </w:r>
      <w:r>
        <w:rPr>
          <w:rFonts w:hint="eastAsia" w:ascii="仿宋" w:hAnsi="仿宋" w:eastAsia="仿宋" w:cs="仿宋"/>
          <w:b w:val="0"/>
          <w:bCs/>
          <w:sz w:val="32"/>
          <w:szCs w:val="32"/>
        </w:rPr>
        <w:t>二</w:t>
      </w:r>
      <w:r>
        <w:rPr>
          <w:rFonts w:hint="eastAsia" w:ascii="仿宋" w:hAnsi="仿宋" w:eastAsia="仿宋" w:cs="仿宋"/>
          <w:b w:val="0"/>
          <w:bCs/>
          <w:sz w:val="32"/>
          <w:szCs w:val="32"/>
          <w:lang w:eastAsia="zh-CN"/>
        </w:rPr>
        <w:t>）</w:t>
      </w:r>
      <w:r>
        <w:rPr>
          <w:rFonts w:hint="eastAsia" w:ascii="仿宋" w:hAnsi="仿宋" w:eastAsia="仿宋" w:cs="仿宋"/>
          <w:b w:val="0"/>
          <w:bCs/>
          <w:sz w:val="32"/>
          <w:szCs w:val="32"/>
        </w:rPr>
        <w:t>教学</w:t>
      </w:r>
      <w:r>
        <w:rPr>
          <w:rFonts w:ascii="仿宋" w:hAnsi="仿宋" w:eastAsia="仿宋" w:cs="仿宋"/>
          <w:b w:val="0"/>
          <w:bCs/>
          <w:sz w:val="32"/>
          <w:szCs w:val="32"/>
        </w:rPr>
        <w:t>质量监控与评估</w:t>
      </w:r>
    </w:p>
    <w:p>
      <w:pPr>
        <w:keepNext w:val="0"/>
        <w:keepLines w:val="0"/>
        <w:pageBreakBefore w:val="0"/>
        <w:kinsoku/>
        <w:wordWrap/>
        <w:overflowPunct/>
        <w:topLinePunct w:val="0"/>
        <w:autoSpaceDE/>
        <w:autoSpaceDN/>
        <w:bidi w:val="0"/>
        <w:snapToGrid/>
        <w:spacing w:line="560" w:lineRule="exact"/>
        <w:ind w:left="0" w:leftChars="0" w:firstLine="640" w:firstLineChars="200"/>
        <w:textAlignment w:val="auto"/>
        <w:rPr>
          <w:rFonts w:ascii="仿宋" w:hAnsi="仿宋" w:eastAsia="仿宋"/>
          <w:b w:val="0"/>
          <w:bCs/>
          <w:sz w:val="32"/>
          <w:szCs w:val="32"/>
        </w:rPr>
      </w:pPr>
      <w:r>
        <w:rPr>
          <w:rFonts w:hint="eastAsia" w:ascii="仿宋" w:hAnsi="仿宋" w:eastAsia="仿宋"/>
          <w:b w:val="0"/>
          <w:bCs/>
          <w:sz w:val="32"/>
          <w:szCs w:val="32"/>
        </w:rPr>
        <w:t>9.填报“高等教育质量监测国家数据平台”2</w:t>
      </w:r>
      <w:r>
        <w:rPr>
          <w:rFonts w:ascii="仿宋" w:hAnsi="仿宋" w:eastAsia="仿宋"/>
          <w:b w:val="0"/>
          <w:bCs/>
          <w:sz w:val="32"/>
          <w:szCs w:val="32"/>
        </w:rPr>
        <w:t>021</w:t>
      </w:r>
      <w:r>
        <w:rPr>
          <w:rFonts w:hint="eastAsia" w:ascii="仿宋" w:hAnsi="仿宋" w:eastAsia="仿宋"/>
          <w:b w:val="0"/>
          <w:bCs/>
          <w:sz w:val="32"/>
          <w:szCs w:val="32"/>
        </w:rPr>
        <w:t>年监测数据</w:t>
      </w:r>
    </w:p>
    <w:p>
      <w:pPr>
        <w:keepNext w:val="0"/>
        <w:keepLines w:val="0"/>
        <w:pageBreakBefore w:val="0"/>
        <w:kinsoku/>
        <w:wordWrap/>
        <w:overflowPunct/>
        <w:topLinePunct w:val="0"/>
        <w:autoSpaceDE/>
        <w:autoSpaceDN/>
        <w:bidi w:val="0"/>
        <w:snapToGrid/>
        <w:spacing w:line="560" w:lineRule="exact"/>
        <w:ind w:left="0" w:leftChars="0" w:firstLine="640" w:firstLineChars="200"/>
        <w:textAlignment w:val="auto"/>
        <w:rPr>
          <w:rFonts w:ascii="仿宋" w:hAnsi="仿宋" w:eastAsia="仿宋"/>
          <w:b w:val="0"/>
          <w:bCs/>
          <w:sz w:val="32"/>
          <w:szCs w:val="32"/>
        </w:rPr>
      </w:pPr>
      <w:r>
        <w:rPr>
          <w:rFonts w:hint="eastAsia" w:ascii="仿宋" w:hAnsi="仿宋" w:eastAsia="仿宋"/>
          <w:b w:val="0"/>
          <w:bCs/>
          <w:sz w:val="32"/>
          <w:szCs w:val="32"/>
        </w:rPr>
        <w:t>组织相关部门认真填报2</w:t>
      </w:r>
      <w:r>
        <w:rPr>
          <w:rFonts w:ascii="仿宋" w:hAnsi="仿宋" w:eastAsia="仿宋"/>
          <w:b w:val="0"/>
          <w:bCs/>
          <w:sz w:val="32"/>
          <w:szCs w:val="32"/>
        </w:rPr>
        <w:t>021</w:t>
      </w:r>
      <w:r>
        <w:rPr>
          <w:rFonts w:hint="eastAsia" w:ascii="仿宋" w:hAnsi="仿宋" w:eastAsia="仿宋"/>
          <w:b w:val="0"/>
          <w:bCs/>
          <w:sz w:val="32"/>
          <w:szCs w:val="32"/>
        </w:rPr>
        <w:t>年每一项监测数据，做好数据校验工作，确保核心数据与高基表保持一致，形成学校教学基本状态数据分析报告，11月1</w:t>
      </w:r>
      <w:r>
        <w:rPr>
          <w:rFonts w:ascii="仿宋" w:hAnsi="仿宋" w:eastAsia="仿宋"/>
          <w:b w:val="0"/>
          <w:bCs/>
          <w:sz w:val="32"/>
          <w:szCs w:val="32"/>
        </w:rPr>
        <w:t>5</w:t>
      </w:r>
      <w:r>
        <w:rPr>
          <w:rFonts w:hint="eastAsia" w:ascii="仿宋" w:hAnsi="仿宋" w:eastAsia="仿宋"/>
          <w:b w:val="0"/>
          <w:bCs/>
          <w:sz w:val="32"/>
          <w:szCs w:val="32"/>
        </w:rPr>
        <w:t>日前将所有数据提交至高等教育质量监测国家数据平台。</w:t>
      </w:r>
    </w:p>
    <w:p>
      <w:pPr>
        <w:keepNext w:val="0"/>
        <w:keepLines w:val="0"/>
        <w:pageBreakBefore w:val="0"/>
        <w:kinsoku/>
        <w:wordWrap/>
        <w:overflowPunct/>
        <w:topLinePunct w:val="0"/>
        <w:autoSpaceDE/>
        <w:autoSpaceDN/>
        <w:bidi w:val="0"/>
        <w:snapToGrid/>
        <w:spacing w:line="560" w:lineRule="exact"/>
        <w:ind w:left="0" w:leftChars="0" w:firstLine="640" w:firstLineChars="200"/>
        <w:textAlignment w:val="auto"/>
        <w:rPr>
          <w:rFonts w:ascii="仿宋" w:hAnsi="仿宋" w:eastAsia="仿宋"/>
          <w:b w:val="0"/>
          <w:bCs/>
          <w:sz w:val="32"/>
          <w:szCs w:val="32"/>
        </w:rPr>
      </w:pPr>
      <w:r>
        <w:rPr>
          <w:rFonts w:hint="eastAsia" w:ascii="仿宋" w:hAnsi="仿宋" w:eastAsia="仿宋"/>
          <w:b w:val="0"/>
          <w:bCs/>
          <w:sz w:val="32"/>
          <w:szCs w:val="32"/>
        </w:rPr>
        <w:t>1</w:t>
      </w:r>
      <w:r>
        <w:rPr>
          <w:rFonts w:ascii="仿宋" w:hAnsi="仿宋" w:eastAsia="仿宋"/>
          <w:b w:val="0"/>
          <w:bCs/>
          <w:sz w:val="32"/>
          <w:szCs w:val="32"/>
        </w:rPr>
        <w:t>0.</w:t>
      </w:r>
      <w:r>
        <w:rPr>
          <w:rFonts w:hint="eastAsia" w:ascii="仿宋" w:hAnsi="仿宋" w:eastAsia="仿宋"/>
          <w:b w:val="0"/>
          <w:bCs/>
          <w:sz w:val="32"/>
          <w:szCs w:val="32"/>
        </w:rPr>
        <w:t>编写</w:t>
      </w:r>
      <w:r>
        <w:rPr>
          <w:rFonts w:ascii="仿宋" w:hAnsi="仿宋" w:eastAsia="仿宋"/>
          <w:b w:val="0"/>
          <w:bCs/>
          <w:sz w:val="32"/>
          <w:szCs w:val="32"/>
        </w:rPr>
        <w:t>2020-2021</w:t>
      </w:r>
      <w:r>
        <w:rPr>
          <w:rFonts w:hint="eastAsia" w:ascii="仿宋" w:hAnsi="仿宋" w:eastAsia="仿宋"/>
          <w:b w:val="0"/>
          <w:bCs/>
          <w:sz w:val="32"/>
          <w:szCs w:val="32"/>
        </w:rPr>
        <w:t>学年本科教学质量报告和2</w:t>
      </w:r>
      <w:r>
        <w:rPr>
          <w:rFonts w:ascii="仿宋" w:hAnsi="仿宋" w:eastAsia="仿宋"/>
          <w:b w:val="0"/>
          <w:bCs/>
          <w:sz w:val="32"/>
          <w:szCs w:val="32"/>
        </w:rPr>
        <w:t>021</w:t>
      </w:r>
      <w:r>
        <w:rPr>
          <w:rFonts w:hint="eastAsia" w:ascii="仿宋" w:hAnsi="仿宋" w:eastAsia="仿宋"/>
          <w:b w:val="0"/>
          <w:bCs/>
          <w:sz w:val="32"/>
          <w:szCs w:val="32"/>
        </w:rPr>
        <w:t>年艺术教育发展报告</w:t>
      </w:r>
    </w:p>
    <w:p>
      <w:pPr>
        <w:keepNext w:val="0"/>
        <w:keepLines w:val="0"/>
        <w:pageBreakBefore w:val="0"/>
        <w:kinsoku/>
        <w:wordWrap/>
        <w:overflowPunct/>
        <w:topLinePunct w:val="0"/>
        <w:autoSpaceDE/>
        <w:autoSpaceDN/>
        <w:bidi w:val="0"/>
        <w:snapToGrid/>
        <w:spacing w:line="560" w:lineRule="exact"/>
        <w:ind w:left="0" w:leftChars="0" w:firstLine="640" w:firstLineChars="200"/>
        <w:textAlignment w:val="auto"/>
        <w:rPr>
          <w:rFonts w:ascii="仿宋" w:hAnsi="仿宋" w:eastAsia="仿宋"/>
          <w:b w:val="0"/>
          <w:bCs/>
          <w:sz w:val="32"/>
          <w:szCs w:val="32"/>
        </w:rPr>
      </w:pPr>
      <w:r>
        <w:rPr>
          <w:rFonts w:hint="eastAsia" w:ascii="仿宋" w:hAnsi="仿宋" w:eastAsia="仿宋"/>
          <w:b w:val="0"/>
          <w:bCs/>
          <w:sz w:val="32"/>
          <w:szCs w:val="32"/>
        </w:rPr>
        <w:t>组织教务处、团委、艺术设计学院等部门认真编写</w:t>
      </w:r>
      <w:r>
        <w:rPr>
          <w:rFonts w:ascii="仿宋" w:hAnsi="仿宋" w:eastAsia="仿宋"/>
          <w:b w:val="0"/>
          <w:bCs/>
          <w:sz w:val="32"/>
          <w:szCs w:val="32"/>
        </w:rPr>
        <w:t>2020-2021</w:t>
      </w:r>
      <w:r>
        <w:rPr>
          <w:rFonts w:hint="eastAsia" w:ascii="仿宋" w:hAnsi="仿宋" w:eastAsia="仿宋"/>
          <w:b w:val="0"/>
          <w:bCs/>
          <w:sz w:val="32"/>
          <w:szCs w:val="32"/>
        </w:rPr>
        <w:t>学年本科教学质量报告、2</w:t>
      </w:r>
      <w:r>
        <w:rPr>
          <w:rFonts w:ascii="仿宋" w:hAnsi="仿宋" w:eastAsia="仿宋"/>
          <w:b w:val="0"/>
          <w:bCs/>
          <w:sz w:val="32"/>
          <w:szCs w:val="32"/>
        </w:rPr>
        <w:t>021</w:t>
      </w:r>
      <w:r>
        <w:rPr>
          <w:rFonts w:hint="eastAsia" w:ascii="仿宋" w:hAnsi="仿宋" w:eastAsia="仿宋"/>
          <w:b w:val="0"/>
          <w:bCs/>
          <w:sz w:val="32"/>
          <w:szCs w:val="32"/>
        </w:rPr>
        <w:t>年艺术教育发展报告，1</w:t>
      </w:r>
      <w:r>
        <w:rPr>
          <w:rFonts w:ascii="仿宋" w:hAnsi="仿宋" w:eastAsia="仿宋"/>
          <w:b w:val="0"/>
          <w:bCs/>
          <w:sz w:val="32"/>
          <w:szCs w:val="32"/>
        </w:rPr>
        <w:t>1</w:t>
      </w:r>
      <w:r>
        <w:rPr>
          <w:rFonts w:hint="eastAsia" w:ascii="仿宋" w:hAnsi="仿宋" w:eastAsia="仿宋"/>
          <w:b w:val="0"/>
          <w:bCs/>
          <w:sz w:val="32"/>
          <w:szCs w:val="32"/>
        </w:rPr>
        <w:t>月1</w:t>
      </w:r>
      <w:r>
        <w:rPr>
          <w:rFonts w:ascii="仿宋" w:hAnsi="仿宋" w:eastAsia="仿宋"/>
          <w:b w:val="0"/>
          <w:bCs/>
          <w:sz w:val="32"/>
          <w:szCs w:val="32"/>
        </w:rPr>
        <w:t>5</w:t>
      </w:r>
      <w:r>
        <w:rPr>
          <w:rFonts w:hint="eastAsia" w:ascii="仿宋" w:hAnsi="仿宋" w:eastAsia="仿宋"/>
          <w:b w:val="0"/>
          <w:bCs/>
          <w:sz w:val="32"/>
          <w:szCs w:val="32"/>
        </w:rPr>
        <w:t>日前在学校主页信息公开栏发布。</w:t>
      </w:r>
    </w:p>
    <w:p>
      <w:pPr>
        <w:keepNext w:val="0"/>
        <w:keepLines w:val="0"/>
        <w:pageBreakBefore w:val="0"/>
        <w:kinsoku/>
        <w:wordWrap/>
        <w:overflowPunct/>
        <w:topLinePunct w:val="0"/>
        <w:autoSpaceDE/>
        <w:autoSpaceDN/>
        <w:bidi w:val="0"/>
        <w:snapToGrid/>
        <w:spacing w:line="560" w:lineRule="exact"/>
        <w:ind w:left="0" w:leftChars="0" w:firstLine="640" w:firstLineChars="200"/>
        <w:textAlignment w:val="auto"/>
        <w:rPr>
          <w:rFonts w:ascii="仿宋" w:hAnsi="仿宋" w:eastAsia="仿宋"/>
          <w:b w:val="0"/>
          <w:bCs/>
          <w:sz w:val="32"/>
          <w:szCs w:val="32"/>
        </w:rPr>
      </w:pPr>
      <w:r>
        <w:rPr>
          <w:rFonts w:hint="eastAsia" w:ascii="仿宋" w:hAnsi="仿宋" w:eastAsia="仿宋"/>
          <w:b w:val="0"/>
          <w:bCs/>
          <w:sz w:val="32"/>
          <w:szCs w:val="32"/>
        </w:rPr>
        <w:t>1</w:t>
      </w:r>
      <w:r>
        <w:rPr>
          <w:rFonts w:ascii="仿宋" w:hAnsi="仿宋" w:eastAsia="仿宋"/>
          <w:b w:val="0"/>
          <w:bCs/>
          <w:sz w:val="32"/>
          <w:szCs w:val="32"/>
        </w:rPr>
        <w:t>1.</w:t>
      </w:r>
      <w:r>
        <w:rPr>
          <w:rFonts w:hint="eastAsia" w:ascii="仿宋" w:hAnsi="仿宋" w:eastAsia="仿宋"/>
          <w:b w:val="0"/>
          <w:bCs/>
          <w:sz w:val="32"/>
          <w:szCs w:val="32"/>
        </w:rPr>
        <w:t>开展人才培养质量监测第三方评价工作</w:t>
      </w:r>
    </w:p>
    <w:p>
      <w:pPr>
        <w:keepNext w:val="0"/>
        <w:keepLines w:val="0"/>
        <w:pageBreakBefore w:val="0"/>
        <w:kinsoku/>
        <w:wordWrap/>
        <w:overflowPunct/>
        <w:topLinePunct w:val="0"/>
        <w:autoSpaceDE/>
        <w:autoSpaceDN/>
        <w:bidi w:val="0"/>
        <w:snapToGrid/>
        <w:spacing w:line="560" w:lineRule="exact"/>
        <w:ind w:left="0" w:leftChars="0" w:firstLine="640" w:firstLineChars="200"/>
        <w:textAlignment w:val="auto"/>
        <w:rPr>
          <w:rFonts w:ascii="仿宋" w:hAnsi="仿宋" w:eastAsia="仿宋"/>
          <w:b w:val="0"/>
          <w:bCs/>
          <w:sz w:val="32"/>
          <w:szCs w:val="32"/>
        </w:rPr>
      </w:pPr>
      <w:r>
        <w:rPr>
          <w:rFonts w:hint="eastAsia" w:ascii="仿宋" w:hAnsi="仿宋" w:eastAsia="仿宋"/>
          <w:b w:val="0"/>
          <w:bCs/>
          <w:sz w:val="32"/>
          <w:szCs w:val="32"/>
        </w:rPr>
        <w:t>协助第三方评价机构麦可思公司完成人才培养质量问卷调查，编写完成《2</w:t>
      </w:r>
      <w:r>
        <w:rPr>
          <w:rFonts w:ascii="仿宋" w:hAnsi="仿宋" w:eastAsia="仿宋"/>
          <w:b w:val="0"/>
          <w:bCs/>
          <w:sz w:val="32"/>
          <w:szCs w:val="32"/>
        </w:rPr>
        <w:t>020-2021</w:t>
      </w:r>
      <w:r>
        <w:rPr>
          <w:rFonts w:hint="eastAsia" w:ascii="仿宋" w:hAnsi="仿宋" w:eastAsia="仿宋"/>
          <w:b w:val="0"/>
          <w:bCs/>
          <w:sz w:val="32"/>
          <w:szCs w:val="32"/>
        </w:rPr>
        <w:t>学年学生成长评价报告》《2</w:t>
      </w:r>
      <w:r>
        <w:rPr>
          <w:rFonts w:ascii="仿宋" w:hAnsi="仿宋" w:eastAsia="仿宋"/>
          <w:b w:val="0"/>
          <w:bCs/>
          <w:sz w:val="32"/>
          <w:szCs w:val="32"/>
        </w:rPr>
        <w:t>020</w:t>
      </w:r>
      <w:r>
        <w:rPr>
          <w:rFonts w:hint="eastAsia" w:ascii="仿宋" w:hAnsi="仿宋" w:eastAsia="仿宋"/>
          <w:b w:val="0"/>
          <w:bCs/>
          <w:sz w:val="32"/>
          <w:szCs w:val="32"/>
        </w:rPr>
        <w:t>届毕业生培养质量评价报告》《2</w:t>
      </w:r>
      <w:r>
        <w:rPr>
          <w:rFonts w:ascii="仿宋" w:hAnsi="仿宋" w:eastAsia="仿宋"/>
          <w:b w:val="0"/>
          <w:bCs/>
          <w:sz w:val="32"/>
          <w:szCs w:val="32"/>
        </w:rPr>
        <w:t>017</w:t>
      </w:r>
      <w:r>
        <w:rPr>
          <w:rFonts w:hint="eastAsia" w:ascii="仿宋" w:hAnsi="仿宋" w:eastAsia="仿宋"/>
          <w:b w:val="0"/>
          <w:bCs/>
          <w:sz w:val="32"/>
          <w:szCs w:val="32"/>
        </w:rPr>
        <w:t>届毕业生培养目标达成与中期发展评价报告》《2</w:t>
      </w:r>
      <w:r>
        <w:rPr>
          <w:rFonts w:ascii="仿宋" w:hAnsi="仿宋" w:eastAsia="仿宋"/>
          <w:b w:val="0"/>
          <w:bCs/>
          <w:sz w:val="32"/>
          <w:szCs w:val="32"/>
        </w:rPr>
        <w:t>020</w:t>
      </w:r>
      <w:r>
        <w:rPr>
          <w:rFonts w:hint="eastAsia" w:ascii="仿宋" w:hAnsi="仿宋" w:eastAsia="仿宋"/>
          <w:b w:val="0"/>
          <w:bCs/>
          <w:sz w:val="32"/>
          <w:szCs w:val="32"/>
        </w:rPr>
        <w:t>级生源与招生评价报告》。</w:t>
      </w:r>
    </w:p>
    <w:p>
      <w:pPr>
        <w:keepNext w:val="0"/>
        <w:keepLines w:val="0"/>
        <w:pageBreakBefore w:val="0"/>
        <w:kinsoku/>
        <w:wordWrap/>
        <w:overflowPunct/>
        <w:topLinePunct w:val="0"/>
        <w:autoSpaceDE/>
        <w:autoSpaceDN/>
        <w:bidi w:val="0"/>
        <w:snapToGrid/>
        <w:spacing w:line="560" w:lineRule="exact"/>
        <w:ind w:left="0" w:leftChars="0" w:firstLine="640" w:firstLineChars="200"/>
        <w:textAlignment w:val="auto"/>
        <w:rPr>
          <w:rFonts w:ascii="仿宋" w:hAnsi="仿宋" w:eastAsia="仿宋"/>
          <w:b w:val="0"/>
          <w:bCs/>
          <w:sz w:val="32"/>
          <w:szCs w:val="32"/>
        </w:rPr>
      </w:pPr>
      <w:r>
        <w:rPr>
          <w:rFonts w:hint="eastAsia" w:ascii="仿宋" w:hAnsi="仿宋" w:eastAsia="仿宋"/>
          <w:b w:val="0"/>
          <w:bCs/>
          <w:sz w:val="32"/>
          <w:szCs w:val="32"/>
        </w:rPr>
        <w:t>1</w:t>
      </w:r>
      <w:r>
        <w:rPr>
          <w:rFonts w:ascii="仿宋" w:hAnsi="仿宋" w:eastAsia="仿宋"/>
          <w:b w:val="0"/>
          <w:bCs/>
          <w:sz w:val="32"/>
          <w:szCs w:val="32"/>
        </w:rPr>
        <w:t>2.</w:t>
      </w:r>
      <w:r>
        <w:rPr>
          <w:rFonts w:hint="eastAsia" w:ascii="仿宋" w:hAnsi="仿宋" w:eastAsia="仿宋"/>
          <w:b w:val="0"/>
          <w:bCs/>
          <w:sz w:val="32"/>
          <w:szCs w:val="32"/>
        </w:rPr>
        <w:t>推动审核评估和专业认证工作</w:t>
      </w:r>
    </w:p>
    <w:p>
      <w:pPr>
        <w:keepNext w:val="0"/>
        <w:keepLines w:val="0"/>
        <w:pageBreakBefore w:val="0"/>
        <w:kinsoku/>
        <w:wordWrap/>
        <w:overflowPunct/>
        <w:topLinePunct w:val="0"/>
        <w:autoSpaceDE/>
        <w:autoSpaceDN/>
        <w:bidi w:val="0"/>
        <w:snapToGrid/>
        <w:spacing w:line="560" w:lineRule="exact"/>
        <w:ind w:left="0" w:leftChars="0" w:firstLine="640" w:firstLineChars="200"/>
        <w:textAlignment w:val="auto"/>
        <w:rPr>
          <w:rFonts w:ascii="仿宋" w:hAnsi="仿宋" w:eastAsia="仿宋"/>
          <w:b w:val="0"/>
          <w:bCs/>
          <w:sz w:val="32"/>
          <w:szCs w:val="32"/>
        </w:rPr>
      </w:pPr>
      <w:r>
        <w:rPr>
          <w:rFonts w:hint="eastAsia" w:ascii="仿宋" w:hAnsi="仿宋" w:eastAsia="仿宋"/>
          <w:b w:val="0"/>
          <w:bCs/>
          <w:sz w:val="32"/>
          <w:szCs w:val="32"/>
        </w:rPr>
        <w:t>加强与省教育厅、省评估中心、教育部、教育部评估中心沟通联系，跟进审核评估试点获批进度，做好各项准备工作。起草学校专业认证工作方案，组织金融、会计等学院启动ACBSP专业认证工作，推动信工学院工程专业认证工作。</w:t>
      </w:r>
    </w:p>
    <w:p>
      <w:pPr>
        <w:keepNext w:val="0"/>
        <w:keepLines w:val="0"/>
        <w:pageBreakBefore w:val="0"/>
        <w:kinsoku/>
        <w:wordWrap/>
        <w:overflowPunct/>
        <w:topLinePunct w:val="0"/>
        <w:autoSpaceDE/>
        <w:autoSpaceDN/>
        <w:bidi w:val="0"/>
        <w:snapToGrid/>
        <w:spacing w:line="560" w:lineRule="exact"/>
        <w:ind w:left="0" w:leftChars="0" w:firstLine="640" w:firstLineChars="200"/>
        <w:textAlignment w:val="auto"/>
        <w:rPr>
          <w:rFonts w:ascii="仿宋" w:hAnsi="仿宋" w:eastAsia="仿宋"/>
          <w:b w:val="0"/>
          <w:bCs/>
          <w:sz w:val="32"/>
          <w:szCs w:val="32"/>
        </w:rPr>
      </w:pPr>
      <w:r>
        <w:rPr>
          <w:rFonts w:hint="eastAsia" w:ascii="仿宋" w:hAnsi="仿宋" w:eastAsia="仿宋"/>
          <w:b w:val="0"/>
          <w:bCs/>
          <w:sz w:val="32"/>
          <w:szCs w:val="32"/>
        </w:rPr>
        <w:t>1</w:t>
      </w:r>
      <w:r>
        <w:rPr>
          <w:rFonts w:ascii="仿宋" w:hAnsi="仿宋" w:eastAsia="仿宋"/>
          <w:b w:val="0"/>
          <w:bCs/>
          <w:sz w:val="32"/>
          <w:szCs w:val="32"/>
        </w:rPr>
        <w:t>3.</w:t>
      </w:r>
      <w:r>
        <w:rPr>
          <w:rFonts w:hint="eastAsia" w:ascii="仿宋" w:hAnsi="仿宋" w:eastAsia="仿宋"/>
          <w:b w:val="0"/>
          <w:bCs/>
          <w:sz w:val="32"/>
          <w:szCs w:val="32"/>
        </w:rPr>
        <w:t>做好2</w:t>
      </w:r>
      <w:r>
        <w:rPr>
          <w:rFonts w:ascii="仿宋" w:hAnsi="仿宋" w:eastAsia="仿宋"/>
          <w:b w:val="0"/>
          <w:bCs/>
          <w:sz w:val="32"/>
          <w:szCs w:val="32"/>
        </w:rPr>
        <w:t>020-2021</w:t>
      </w:r>
      <w:r>
        <w:rPr>
          <w:rFonts w:hint="eastAsia" w:ascii="仿宋" w:hAnsi="仿宋" w:eastAsia="仿宋"/>
          <w:b w:val="0"/>
          <w:bCs/>
          <w:sz w:val="32"/>
          <w:szCs w:val="32"/>
        </w:rPr>
        <w:t>学年优秀教学奖评选和2</w:t>
      </w:r>
      <w:r>
        <w:rPr>
          <w:rFonts w:ascii="仿宋" w:hAnsi="仿宋" w:eastAsia="仿宋"/>
          <w:b w:val="0"/>
          <w:bCs/>
          <w:sz w:val="32"/>
          <w:szCs w:val="32"/>
        </w:rPr>
        <w:t>021</w:t>
      </w:r>
      <w:r>
        <w:rPr>
          <w:rFonts w:hint="eastAsia" w:ascii="仿宋" w:hAnsi="仿宋" w:eastAsia="仿宋"/>
          <w:b w:val="0"/>
          <w:bCs/>
          <w:sz w:val="32"/>
          <w:szCs w:val="32"/>
        </w:rPr>
        <w:t>年度各类教学奖励申报认定工作</w:t>
      </w:r>
    </w:p>
    <w:p>
      <w:pPr>
        <w:keepNext w:val="0"/>
        <w:keepLines w:val="0"/>
        <w:pageBreakBefore w:val="0"/>
        <w:kinsoku/>
        <w:wordWrap/>
        <w:overflowPunct/>
        <w:topLinePunct w:val="0"/>
        <w:autoSpaceDE/>
        <w:autoSpaceDN/>
        <w:bidi w:val="0"/>
        <w:snapToGrid/>
        <w:spacing w:line="560" w:lineRule="exact"/>
        <w:ind w:left="0" w:leftChars="0" w:firstLine="640" w:firstLineChars="200"/>
        <w:textAlignment w:val="auto"/>
        <w:rPr>
          <w:rFonts w:ascii="仿宋" w:hAnsi="仿宋" w:eastAsia="仿宋"/>
          <w:b w:val="0"/>
          <w:bCs/>
          <w:sz w:val="32"/>
          <w:szCs w:val="32"/>
        </w:rPr>
      </w:pPr>
      <w:r>
        <w:rPr>
          <w:rFonts w:hint="eastAsia" w:ascii="仿宋" w:hAnsi="仿宋" w:eastAsia="仿宋"/>
          <w:b w:val="0"/>
          <w:bCs/>
          <w:sz w:val="32"/>
          <w:szCs w:val="32"/>
        </w:rPr>
        <w:t>严格按照《湖北经济学院学年度优秀教学奖评选管理办法（试行）》和《湖北经济学院教学奖励办法》等文件规定，做好2</w:t>
      </w:r>
      <w:r>
        <w:rPr>
          <w:rFonts w:ascii="仿宋" w:hAnsi="仿宋" w:eastAsia="仿宋"/>
          <w:b w:val="0"/>
          <w:bCs/>
          <w:sz w:val="32"/>
          <w:szCs w:val="32"/>
        </w:rPr>
        <w:t>020-2021</w:t>
      </w:r>
      <w:r>
        <w:rPr>
          <w:rFonts w:hint="eastAsia" w:ascii="仿宋" w:hAnsi="仿宋" w:eastAsia="仿宋"/>
          <w:b w:val="0"/>
          <w:bCs/>
          <w:sz w:val="32"/>
          <w:szCs w:val="32"/>
        </w:rPr>
        <w:t>学年优秀教学奖评选和2</w:t>
      </w:r>
      <w:r>
        <w:rPr>
          <w:rFonts w:ascii="仿宋" w:hAnsi="仿宋" w:eastAsia="仿宋"/>
          <w:b w:val="0"/>
          <w:bCs/>
          <w:sz w:val="32"/>
          <w:szCs w:val="32"/>
        </w:rPr>
        <w:t>021</w:t>
      </w:r>
      <w:r>
        <w:rPr>
          <w:rFonts w:hint="eastAsia" w:ascii="仿宋" w:hAnsi="仿宋" w:eastAsia="仿宋"/>
          <w:b w:val="0"/>
          <w:bCs/>
          <w:sz w:val="32"/>
          <w:szCs w:val="32"/>
        </w:rPr>
        <w:t>年度各类教学奖励申报认定工作。</w:t>
      </w:r>
    </w:p>
    <w:p>
      <w:pPr>
        <w:keepNext w:val="0"/>
        <w:keepLines w:val="0"/>
        <w:pageBreakBefore w:val="0"/>
        <w:kinsoku/>
        <w:wordWrap/>
        <w:overflowPunct/>
        <w:topLinePunct w:val="0"/>
        <w:autoSpaceDE/>
        <w:autoSpaceDN/>
        <w:bidi w:val="0"/>
        <w:snapToGrid/>
        <w:spacing w:line="560" w:lineRule="exact"/>
        <w:ind w:left="0" w:leftChars="0" w:firstLine="640" w:firstLineChars="200"/>
        <w:textAlignment w:val="auto"/>
        <w:rPr>
          <w:rFonts w:ascii="仿宋" w:hAnsi="仿宋" w:eastAsia="仿宋" w:cs="仿宋"/>
          <w:b w:val="0"/>
          <w:bCs/>
          <w:sz w:val="32"/>
          <w:szCs w:val="32"/>
        </w:rPr>
      </w:pPr>
      <w:r>
        <w:rPr>
          <w:rFonts w:hint="eastAsia" w:ascii="仿宋" w:hAnsi="仿宋" w:eastAsia="仿宋" w:cs="仿宋"/>
          <w:b w:val="0"/>
          <w:bCs/>
          <w:sz w:val="32"/>
          <w:szCs w:val="32"/>
          <w:lang w:eastAsia="zh-CN"/>
        </w:rPr>
        <w:t>（</w:t>
      </w:r>
      <w:r>
        <w:rPr>
          <w:rFonts w:hint="eastAsia" w:ascii="仿宋" w:hAnsi="仿宋" w:eastAsia="仿宋" w:cs="仿宋"/>
          <w:b w:val="0"/>
          <w:bCs/>
          <w:sz w:val="32"/>
          <w:szCs w:val="32"/>
          <w:lang w:val="en-US" w:eastAsia="zh-CN"/>
        </w:rPr>
        <w:t>三</w:t>
      </w:r>
      <w:r>
        <w:rPr>
          <w:rFonts w:hint="eastAsia" w:ascii="仿宋" w:hAnsi="仿宋" w:eastAsia="仿宋" w:cs="仿宋"/>
          <w:b w:val="0"/>
          <w:bCs/>
          <w:sz w:val="32"/>
          <w:szCs w:val="32"/>
          <w:lang w:eastAsia="zh-CN"/>
        </w:rPr>
        <w:t>）</w:t>
      </w:r>
      <w:r>
        <w:rPr>
          <w:rFonts w:ascii="仿宋" w:hAnsi="仿宋" w:eastAsia="仿宋" w:cs="仿宋"/>
          <w:b w:val="0"/>
          <w:bCs/>
          <w:sz w:val="32"/>
          <w:szCs w:val="32"/>
        </w:rPr>
        <w:t>教学质量工程建设</w:t>
      </w:r>
    </w:p>
    <w:p>
      <w:pPr>
        <w:keepNext w:val="0"/>
        <w:keepLines w:val="0"/>
        <w:pageBreakBefore w:val="0"/>
        <w:kinsoku/>
        <w:wordWrap/>
        <w:overflowPunct/>
        <w:topLinePunct w:val="0"/>
        <w:autoSpaceDE/>
        <w:autoSpaceDN/>
        <w:bidi w:val="0"/>
        <w:snapToGrid/>
        <w:spacing w:line="560" w:lineRule="exact"/>
        <w:ind w:left="0" w:leftChars="0" w:firstLine="640" w:firstLineChars="200"/>
        <w:textAlignment w:val="auto"/>
        <w:rPr>
          <w:rFonts w:ascii="仿宋" w:hAnsi="仿宋" w:eastAsia="仿宋" w:cs="仿宋"/>
          <w:b w:val="0"/>
          <w:bCs/>
          <w:sz w:val="32"/>
          <w:szCs w:val="32"/>
        </w:rPr>
      </w:pPr>
      <w:r>
        <w:rPr>
          <w:rFonts w:hint="eastAsia" w:ascii="仿宋" w:hAnsi="仿宋" w:eastAsia="仿宋" w:cs="仿宋"/>
          <w:b w:val="0"/>
          <w:bCs/>
          <w:sz w:val="32"/>
          <w:szCs w:val="32"/>
        </w:rPr>
        <w:t>14.全力建设“双万专业”“双万课程”</w:t>
      </w:r>
    </w:p>
    <w:p>
      <w:pPr>
        <w:keepNext w:val="0"/>
        <w:keepLines w:val="0"/>
        <w:pageBreakBefore w:val="0"/>
        <w:kinsoku/>
        <w:wordWrap/>
        <w:overflowPunct/>
        <w:topLinePunct w:val="0"/>
        <w:autoSpaceDE/>
        <w:autoSpaceDN/>
        <w:bidi w:val="0"/>
        <w:snapToGrid/>
        <w:spacing w:line="560" w:lineRule="exact"/>
        <w:ind w:left="0" w:leftChars="0" w:firstLine="640" w:firstLineChars="200"/>
        <w:textAlignment w:val="auto"/>
        <w:rPr>
          <w:rFonts w:ascii="仿宋" w:hAnsi="仿宋" w:eastAsia="仿宋" w:cs="仿宋"/>
          <w:b w:val="0"/>
          <w:bCs/>
          <w:color w:val="000000"/>
          <w:sz w:val="32"/>
          <w:szCs w:val="32"/>
        </w:rPr>
      </w:pPr>
      <w:r>
        <w:rPr>
          <w:rFonts w:hint="eastAsia" w:ascii="仿宋" w:hAnsi="仿宋" w:eastAsia="仿宋" w:cs="仿宋"/>
          <w:b w:val="0"/>
          <w:bCs/>
          <w:color w:val="000000"/>
          <w:sz w:val="32"/>
          <w:szCs w:val="32"/>
        </w:rPr>
        <w:t>做好最后一轮一流本科专业建设点申报工作。今年省级一</w:t>
      </w:r>
      <w:r>
        <w:rPr>
          <w:rFonts w:ascii="仿宋" w:hAnsi="仿宋" w:eastAsia="仿宋" w:cs="仿宋"/>
          <w:b w:val="0"/>
          <w:bCs/>
          <w:color w:val="000000"/>
          <w:sz w:val="32"/>
          <w:szCs w:val="32"/>
        </w:rPr>
        <w:t>流专业点已经申</w:t>
      </w:r>
      <w:r>
        <w:rPr>
          <w:rFonts w:hint="eastAsia" w:ascii="仿宋" w:hAnsi="仿宋" w:eastAsia="仿宋" w:cs="仿宋"/>
          <w:b w:val="0"/>
          <w:bCs/>
          <w:color w:val="000000"/>
          <w:sz w:val="32"/>
          <w:szCs w:val="32"/>
        </w:rPr>
        <w:t>报</w:t>
      </w:r>
      <w:r>
        <w:rPr>
          <w:rFonts w:ascii="仿宋" w:hAnsi="仿宋" w:eastAsia="仿宋" w:cs="仿宋"/>
          <w:b w:val="0"/>
          <w:bCs/>
          <w:color w:val="000000"/>
          <w:sz w:val="32"/>
          <w:szCs w:val="32"/>
        </w:rPr>
        <w:t>，正在</w:t>
      </w:r>
      <w:r>
        <w:rPr>
          <w:rFonts w:hint="eastAsia" w:ascii="仿宋" w:hAnsi="仿宋" w:eastAsia="仿宋" w:cs="仿宋"/>
          <w:b w:val="0"/>
          <w:bCs/>
          <w:color w:val="000000"/>
          <w:sz w:val="32"/>
          <w:szCs w:val="32"/>
        </w:rPr>
        <w:t>评审过程中，要聚</w:t>
      </w:r>
      <w:r>
        <w:rPr>
          <w:rFonts w:ascii="仿宋" w:hAnsi="仿宋" w:eastAsia="仿宋" w:cs="仿宋"/>
          <w:b w:val="0"/>
          <w:bCs/>
          <w:color w:val="000000"/>
          <w:sz w:val="32"/>
          <w:szCs w:val="32"/>
        </w:rPr>
        <w:t>全校、全体教师之力，做好今年国家级一流专业建设点的申报工作。</w:t>
      </w:r>
      <w:r>
        <w:rPr>
          <w:rFonts w:hint="eastAsia" w:ascii="仿宋" w:hAnsi="仿宋" w:eastAsia="仿宋" w:cs="仿宋"/>
          <w:b w:val="0"/>
          <w:bCs/>
          <w:color w:val="000000"/>
          <w:sz w:val="32"/>
          <w:szCs w:val="32"/>
        </w:rPr>
        <w:t>做好本年度21门立项在线开放课程建设工作，稳步推进课程的拍摄、上线、推广，着力培育一流本科课程。进一步将在线开放课程资源用到实处，严格规范线上课堂管理，提升翻转式、混合式教学质量，开展在线开放课程线上教学，推动教学模式创新。</w:t>
      </w:r>
    </w:p>
    <w:p>
      <w:pPr>
        <w:keepNext w:val="0"/>
        <w:keepLines w:val="0"/>
        <w:pageBreakBefore w:val="0"/>
        <w:kinsoku/>
        <w:wordWrap/>
        <w:overflowPunct/>
        <w:topLinePunct w:val="0"/>
        <w:autoSpaceDE/>
        <w:autoSpaceDN/>
        <w:bidi w:val="0"/>
        <w:snapToGrid/>
        <w:spacing w:line="560" w:lineRule="exact"/>
        <w:ind w:left="0" w:leftChars="0" w:firstLine="640" w:firstLineChars="200"/>
        <w:textAlignment w:val="auto"/>
        <w:rPr>
          <w:rFonts w:ascii="仿宋" w:hAnsi="仿宋" w:eastAsia="仿宋" w:cs="仿宋"/>
          <w:b w:val="0"/>
          <w:bCs/>
          <w:sz w:val="32"/>
          <w:szCs w:val="32"/>
        </w:rPr>
      </w:pPr>
      <w:r>
        <w:rPr>
          <w:rFonts w:hint="eastAsia" w:ascii="仿宋" w:hAnsi="仿宋" w:eastAsia="仿宋" w:cs="仿宋"/>
          <w:b w:val="0"/>
          <w:bCs/>
          <w:sz w:val="32"/>
          <w:szCs w:val="32"/>
        </w:rPr>
        <w:t>1</w:t>
      </w:r>
      <w:r>
        <w:rPr>
          <w:rFonts w:ascii="仿宋" w:hAnsi="仿宋" w:eastAsia="仿宋" w:cs="仿宋"/>
          <w:b w:val="0"/>
          <w:bCs/>
          <w:sz w:val="32"/>
          <w:szCs w:val="32"/>
        </w:rPr>
        <w:t>5.</w:t>
      </w:r>
      <w:r>
        <w:rPr>
          <w:rFonts w:hint="eastAsia" w:ascii="仿宋" w:hAnsi="仿宋" w:eastAsia="仿宋" w:cs="仿宋"/>
          <w:b w:val="0"/>
          <w:bCs/>
          <w:sz w:val="32"/>
          <w:szCs w:val="32"/>
        </w:rPr>
        <w:t>努力培育凝练</w:t>
      </w:r>
      <w:r>
        <w:rPr>
          <w:rFonts w:ascii="仿宋" w:hAnsi="仿宋" w:eastAsia="仿宋" w:cs="仿宋"/>
          <w:b w:val="0"/>
          <w:bCs/>
          <w:sz w:val="32"/>
          <w:szCs w:val="32"/>
        </w:rPr>
        <w:t>教学成果</w:t>
      </w:r>
    </w:p>
    <w:p>
      <w:pPr>
        <w:keepNext w:val="0"/>
        <w:keepLines w:val="0"/>
        <w:pageBreakBefore w:val="0"/>
        <w:kinsoku/>
        <w:wordWrap/>
        <w:overflowPunct/>
        <w:topLinePunct w:val="0"/>
        <w:autoSpaceDE/>
        <w:autoSpaceDN/>
        <w:bidi w:val="0"/>
        <w:snapToGrid/>
        <w:spacing w:line="560" w:lineRule="exact"/>
        <w:ind w:left="0" w:leftChars="0" w:firstLine="640" w:firstLineChars="200"/>
        <w:textAlignment w:val="auto"/>
        <w:rPr>
          <w:rFonts w:ascii="仿宋" w:hAnsi="仿宋" w:eastAsia="仿宋" w:cs="仿宋"/>
          <w:b w:val="0"/>
          <w:bCs/>
          <w:sz w:val="32"/>
          <w:szCs w:val="32"/>
        </w:rPr>
      </w:pPr>
      <w:r>
        <w:rPr>
          <w:rFonts w:hint="eastAsia" w:ascii="仿宋" w:hAnsi="仿宋" w:eastAsia="仿宋" w:cs="仿宋"/>
          <w:b w:val="0"/>
          <w:bCs/>
          <w:sz w:val="32"/>
          <w:szCs w:val="32"/>
        </w:rPr>
        <w:t>围绕四年一届的教学成果奖，学校自2018年起做足准备工作，制定实施了《湖北经济学院教学成果培育计划（2018-2022）》，遴选了6项重点建设项目，27项一般项目、2项海峡融合专项，培育成果超8成转化为第八届、第九届校级教学成果奖获奖项目。针对合计46项第八届、第九届获奖成果，组织动员各教学单位分享成果内容，加强整合升级，有针对性地联系部分成果开展专题指导，共建高水平成果，确保新一届省级教学成果奖再创佳绩，为国家级教学成果奖蓄势蓄力。</w:t>
      </w:r>
    </w:p>
    <w:p>
      <w:pPr>
        <w:keepNext w:val="0"/>
        <w:keepLines w:val="0"/>
        <w:pageBreakBefore w:val="0"/>
        <w:kinsoku/>
        <w:wordWrap/>
        <w:overflowPunct/>
        <w:topLinePunct w:val="0"/>
        <w:autoSpaceDE/>
        <w:autoSpaceDN/>
        <w:bidi w:val="0"/>
        <w:snapToGrid/>
        <w:spacing w:line="560" w:lineRule="exact"/>
        <w:ind w:left="0" w:leftChars="0" w:firstLine="640" w:firstLineChars="200"/>
        <w:textAlignment w:val="auto"/>
        <w:rPr>
          <w:rFonts w:ascii="仿宋" w:hAnsi="仿宋" w:eastAsia="仿宋" w:cs="仿宋"/>
          <w:b w:val="0"/>
          <w:bCs/>
          <w:sz w:val="32"/>
          <w:szCs w:val="32"/>
        </w:rPr>
      </w:pPr>
      <w:r>
        <w:rPr>
          <w:rFonts w:hint="eastAsia" w:ascii="仿宋" w:hAnsi="仿宋" w:eastAsia="仿宋" w:cs="仿宋"/>
          <w:b w:val="0"/>
          <w:bCs/>
          <w:sz w:val="32"/>
          <w:szCs w:val="32"/>
          <w:lang w:eastAsia="zh-CN"/>
        </w:rPr>
        <w:t>（</w:t>
      </w:r>
      <w:r>
        <w:rPr>
          <w:rFonts w:hint="eastAsia" w:ascii="仿宋" w:hAnsi="仿宋" w:eastAsia="仿宋" w:cs="仿宋"/>
          <w:b w:val="0"/>
          <w:bCs/>
          <w:sz w:val="32"/>
          <w:szCs w:val="32"/>
          <w:lang w:val="en-US" w:eastAsia="zh-CN"/>
        </w:rPr>
        <w:t>四</w:t>
      </w:r>
      <w:r>
        <w:rPr>
          <w:rFonts w:hint="eastAsia" w:ascii="仿宋" w:hAnsi="仿宋" w:eastAsia="仿宋" w:cs="仿宋"/>
          <w:b w:val="0"/>
          <w:bCs/>
          <w:sz w:val="32"/>
          <w:szCs w:val="32"/>
          <w:lang w:eastAsia="zh-CN"/>
        </w:rPr>
        <w:t>）</w:t>
      </w:r>
      <w:r>
        <w:rPr>
          <w:rFonts w:ascii="仿宋" w:hAnsi="仿宋" w:eastAsia="仿宋" w:cs="仿宋"/>
          <w:b w:val="0"/>
          <w:bCs/>
          <w:sz w:val="32"/>
          <w:szCs w:val="32"/>
        </w:rPr>
        <w:t>学籍管理</w:t>
      </w:r>
    </w:p>
    <w:p>
      <w:pPr>
        <w:keepNext w:val="0"/>
        <w:keepLines w:val="0"/>
        <w:pageBreakBefore w:val="0"/>
        <w:kinsoku/>
        <w:wordWrap/>
        <w:overflowPunct/>
        <w:topLinePunct w:val="0"/>
        <w:autoSpaceDE/>
        <w:autoSpaceDN/>
        <w:bidi w:val="0"/>
        <w:snapToGrid/>
        <w:spacing w:line="560" w:lineRule="exact"/>
        <w:ind w:left="0" w:leftChars="0" w:firstLine="640" w:firstLineChars="200"/>
        <w:textAlignment w:val="auto"/>
        <w:rPr>
          <w:rFonts w:ascii="仿宋" w:hAnsi="仿宋" w:eastAsia="仿宋" w:cs="仿宋"/>
          <w:b w:val="0"/>
          <w:bCs/>
          <w:sz w:val="32"/>
          <w:szCs w:val="32"/>
        </w:rPr>
      </w:pPr>
      <w:r>
        <w:rPr>
          <w:rFonts w:hint="eastAsia" w:ascii="仿宋" w:hAnsi="仿宋" w:eastAsia="仿宋" w:cs="仿宋"/>
          <w:b w:val="0"/>
          <w:bCs/>
          <w:sz w:val="32"/>
          <w:szCs w:val="32"/>
        </w:rPr>
        <w:t>16.组</w:t>
      </w:r>
      <w:r>
        <w:rPr>
          <w:rFonts w:ascii="仿宋" w:hAnsi="仿宋" w:eastAsia="仿宋" w:cs="仿宋"/>
          <w:b w:val="0"/>
          <w:bCs/>
          <w:sz w:val="32"/>
          <w:szCs w:val="32"/>
        </w:rPr>
        <w:t>织开展学业预警</w:t>
      </w:r>
      <w:r>
        <w:rPr>
          <w:rFonts w:hint="eastAsia" w:ascii="仿宋" w:hAnsi="仿宋" w:eastAsia="仿宋" w:cs="仿宋"/>
          <w:b w:val="0"/>
          <w:bCs/>
          <w:sz w:val="32"/>
          <w:szCs w:val="32"/>
        </w:rPr>
        <w:t>工</w:t>
      </w:r>
      <w:r>
        <w:rPr>
          <w:rFonts w:ascii="仿宋" w:hAnsi="仿宋" w:eastAsia="仿宋" w:cs="仿宋"/>
          <w:b w:val="0"/>
          <w:bCs/>
          <w:sz w:val="32"/>
          <w:szCs w:val="32"/>
        </w:rPr>
        <w:t>作</w:t>
      </w:r>
    </w:p>
    <w:p>
      <w:pPr>
        <w:keepNext w:val="0"/>
        <w:keepLines w:val="0"/>
        <w:pageBreakBefore w:val="0"/>
        <w:kinsoku/>
        <w:wordWrap/>
        <w:overflowPunct/>
        <w:topLinePunct w:val="0"/>
        <w:autoSpaceDE/>
        <w:autoSpaceDN/>
        <w:bidi w:val="0"/>
        <w:snapToGrid/>
        <w:spacing w:line="560" w:lineRule="exact"/>
        <w:ind w:left="0" w:leftChars="0" w:firstLine="640" w:firstLineChars="200"/>
        <w:textAlignment w:val="auto"/>
        <w:rPr>
          <w:rFonts w:ascii="仿宋" w:hAnsi="仿宋" w:eastAsia="仿宋" w:cs="仿宋"/>
          <w:b w:val="0"/>
          <w:bCs/>
          <w:color w:val="000000"/>
          <w:sz w:val="32"/>
          <w:szCs w:val="32"/>
        </w:rPr>
      </w:pPr>
      <w:r>
        <w:rPr>
          <w:rFonts w:hint="eastAsia" w:ascii="仿宋" w:hAnsi="仿宋" w:eastAsia="仿宋" w:cs="仿宋"/>
          <w:b w:val="0"/>
          <w:bCs/>
          <w:color w:val="000000"/>
          <w:sz w:val="32"/>
          <w:szCs w:val="32"/>
        </w:rPr>
        <w:t>为了进一步树立以生为本的教育理念，及时了解学生的学业状况，加强对学生的学业关怀与指导，帮助学生顺利完成学业，组织开展本学期学生学业预警工作。</w:t>
      </w:r>
    </w:p>
    <w:p>
      <w:pPr>
        <w:keepNext w:val="0"/>
        <w:keepLines w:val="0"/>
        <w:pageBreakBefore w:val="0"/>
        <w:kinsoku/>
        <w:wordWrap/>
        <w:overflowPunct/>
        <w:topLinePunct w:val="0"/>
        <w:autoSpaceDE/>
        <w:autoSpaceDN/>
        <w:bidi w:val="0"/>
        <w:snapToGrid/>
        <w:spacing w:line="560" w:lineRule="exact"/>
        <w:ind w:left="0" w:leftChars="0" w:firstLine="640" w:firstLineChars="200"/>
        <w:textAlignment w:val="auto"/>
        <w:rPr>
          <w:rFonts w:ascii="仿宋" w:hAnsi="仿宋" w:eastAsia="仿宋" w:cs="仿宋"/>
          <w:b w:val="0"/>
          <w:bCs/>
          <w:sz w:val="32"/>
          <w:szCs w:val="32"/>
        </w:rPr>
      </w:pPr>
      <w:r>
        <w:rPr>
          <w:rFonts w:hint="eastAsia" w:ascii="仿宋" w:hAnsi="仿宋" w:eastAsia="仿宋" w:cs="仿宋"/>
          <w:b w:val="0"/>
          <w:bCs/>
          <w:sz w:val="32"/>
          <w:szCs w:val="32"/>
        </w:rPr>
        <w:t>1</w:t>
      </w:r>
      <w:r>
        <w:rPr>
          <w:rFonts w:ascii="仿宋" w:hAnsi="仿宋" w:eastAsia="仿宋" w:cs="仿宋"/>
          <w:b w:val="0"/>
          <w:bCs/>
          <w:sz w:val="32"/>
          <w:szCs w:val="32"/>
        </w:rPr>
        <w:t>7.</w:t>
      </w:r>
      <w:r>
        <w:rPr>
          <w:rFonts w:hint="eastAsia" w:ascii="仿宋" w:hAnsi="仿宋" w:eastAsia="仿宋" w:cs="仿宋"/>
          <w:b w:val="0"/>
          <w:bCs/>
          <w:sz w:val="32"/>
          <w:szCs w:val="32"/>
        </w:rPr>
        <w:t>组织完成2020级</w:t>
      </w:r>
      <w:r>
        <w:rPr>
          <w:rFonts w:ascii="仿宋" w:hAnsi="仿宋" w:eastAsia="仿宋" w:cs="仿宋"/>
          <w:b w:val="0"/>
          <w:bCs/>
          <w:sz w:val="32"/>
          <w:szCs w:val="32"/>
        </w:rPr>
        <w:t>大类专业分流</w:t>
      </w:r>
      <w:r>
        <w:rPr>
          <w:rFonts w:hint="eastAsia" w:ascii="仿宋" w:hAnsi="仿宋" w:eastAsia="仿宋" w:cs="仿宋"/>
          <w:b w:val="0"/>
          <w:bCs/>
          <w:sz w:val="32"/>
          <w:szCs w:val="32"/>
        </w:rPr>
        <w:t>工</w:t>
      </w:r>
      <w:r>
        <w:rPr>
          <w:rFonts w:ascii="仿宋" w:hAnsi="仿宋" w:eastAsia="仿宋" w:cs="仿宋"/>
          <w:b w:val="0"/>
          <w:bCs/>
          <w:sz w:val="32"/>
          <w:szCs w:val="32"/>
        </w:rPr>
        <w:t>作</w:t>
      </w:r>
    </w:p>
    <w:p>
      <w:pPr>
        <w:keepNext w:val="0"/>
        <w:keepLines w:val="0"/>
        <w:pageBreakBefore w:val="0"/>
        <w:kinsoku/>
        <w:wordWrap/>
        <w:overflowPunct/>
        <w:topLinePunct w:val="0"/>
        <w:autoSpaceDE/>
        <w:autoSpaceDN/>
        <w:bidi w:val="0"/>
        <w:snapToGrid/>
        <w:spacing w:line="560" w:lineRule="exact"/>
        <w:ind w:left="0" w:leftChars="0" w:firstLine="640" w:firstLineChars="200"/>
        <w:textAlignment w:val="auto"/>
        <w:rPr>
          <w:rFonts w:ascii="仿宋" w:hAnsi="仿宋" w:eastAsia="仿宋" w:cs="仿宋"/>
          <w:b w:val="0"/>
          <w:bCs/>
          <w:color w:val="000000"/>
          <w:sz w:val="32"/>
          <w:szCs w:val="32"/>
        </w:rPr>
      </w:pPr>
      <w:r>
        <w:rPr>
          <w:rFonts w:hint="eastAsia" w:ascii="仿宋" w:hAnsi="仿宋" w:eastAsia="仿宋" w:cs="仿宋"/>
          <w:b w:val="0"/>
          <w:bCs/>
          <w:color w:val="000000"/>
          <w:sz w:val="32"/>
          <w:szCs w:val="32"/>
        </w:rPr>
        <w:t>依据人才培养方案，</w:t>
      </w:r>
      <w:r>
        <w:rPr>
          <w:rFonts w:ascii="仿宋" w:hAnsi="仿宋" w:eastAsia="仿宋" w:cs="仿宋"/>
          <w:b w:val="0"/>
          <w:bCs/>
          <w:color w:val="000000"/>
          <w:sz w:val="32"/>
          <w:szCs w:val="32"/>
        </w:rPr>
        <w:t>对</w:t>
      </w:r>
      <w:r>
        <w:rPr>
          <w:rFonts w:hint="eastAsia" w:ascii="仿宋" w:hAnsi="仿宋" w:eastAsia="仿宋" w:cs="仿宋"/>
          <w:b w:val="0"/>
          <w:bCs/>
          <w:color w:val="000000"/>
          <w:sz w:val="32"/>
          <w:szCs w:val="32"/>
        </w:rPr>
        <w:t>应在第</w:t>
      </w:r>
      <w:r>
        <w:rPr>
          <w:rFonts w:ascii="仿宋" w:hAnsi="仿宋" w:eastAsia="仿宋" w:cs="仿宋"/>
          <w:b w:val="0"/>
          <w:bCs/>
          <w:color w:val="000000"/>
          <w:sz w:val="32"/>
          <w:szCs w:val="32"/>
        </w:rPr>
        <w:t>3</w:t>
      </w:r>
      <w:r>
        <w:rPr>
          <w:rFonts w:hint="eastAsia" w:ascii="仿宋" w:hAnsi="仿宋" w:eastAsia="仿宋" w:cs="仿宋"/>
          <w:b w:val="0"/>
          <w:bCs/>
          <w:color w:val="000000"/>
          <w:sz w:val="32"/>
          <w:szCs w:val="32"/>
        </w:rPr>
        <w:t>学期进行专业分流的</w:t>
      </w:r>
      <w:r>
        <w:rPr>
          <w:rFonts w:ascii="仿宋" w:hAnsi="仿宋" w:eastAsia="仿宋" w:cs="仿宋"/>
          <w:b w:val="0"/>
          <w:bCs/>
          <w:color w:val="000000"/>
          <w:sz w:val="32"/>
          <w:szCs w:val="32"/>
        </w:rPr>
        <w:t>2020</w:t>
      </w:r>
      <w:r>
        <w:rPr>
          <w:rFonts w:hint="eastAsia" w:ascii="仿宋" w:hAnsi="仿宋" w:eastAsia="仿宋" w:cs="仿宋"/>
          <w:b w:val="0"/>
          <w:bCs/>
          <w:color w:val="000000"/>
          <w:sz w:val="32"/>
          <w:szCs w:val="32"/>
        </w:rPr>
        <w:t>级按专业大类招生的</w:t>
      </w:r>
      <w:r>
        <w:rPr>
          <w:rFonts w:ascii="仿宋" w:hAnsi="仿宋" w:eastAsia="仿宋" w:cs="仿宋"/>
          <w:b w:val="0"/>
          <w:bCs/>
          <w:color w:val="000000"/>
          <w:sz w:val="32"/>
          <w:szCs w:val="32"/>
        </w:rPr>
        <w:t>学生</w:t>
      </w:r>
      <w:r>
        <w:rPr>
          <w:rFonts w:hint="eastAsia" w:ascii="仿宋" w:hAnsi="仿宋" w:eastAsia="仿宋" w:cs="仿宋"/>
          <w:b w:val="0"/>
          <w:bCs/>
          <w:color w:val="000000"/>
          <w:sz w:val="32"/>
          <w:szCs w:val="32"/>
        </w:rPr>
        <w:t>组</w:t>
      </w:r>
      <w:r>
        <w:rPr>
          <w:rFonts w:ascii="仿宋" w:hAnsi="仿宋" w:eastAsia="仿宋" w:cs="仿宋"/>
          <w:b w:val="0"/>
          <w:bCs/>
          <w:color w:val="000000"/>
          <w:sz w:val="32"/>
          <w:szCs w:val="32"/>
        </w:rPr>
        <w:t>织完成</w:t>
      </w:r>
      <w:r>
        <w:rPr>
          <w:rFonts w:hint="eastAsia" w:ascii="仿宋" w:hAnsi="仿宋" w:eastAsia="仿宋" w:cs="仿宋"/>
          <w:b w:val="0"/>
          <w:bCs/>
          <w:color w:val="000000"/>
          <w:sz w:val="32"/>
          <w:szCs w:val="32"/>
        </w:rPr>
        <w:t>专业分</w:t>
      </w:r>
      <w:r>
        <w:rPr>
          <w:rFonts w:ascii="仿宋" w:hAnsi="仿宋" w:eastAsia="仿宋" w:cs="仿宋"/>
          <w:b w:val="0"/>
          <w:bCs/>
          <w:color w:val="000000"/>
          <w:sz w:val="32"/>
          <w:szCs w:val="32"/>
        </w:rPr>
        <w:t>流工作。</w:t>
      </w:r>
    </w:p>
    <w:p>
      <w:pPr>
        <w:keepNext w:val="0"/>
        <w:keepLines w:val="0"/>
        <w:pageBreakBefore w:val="0"/>
        <w:kinsoku/>
        <w:wordWrap/>
        <w:overflowPunct/>
        <w:topLinePunct w:val="0"/>
        <w:autoSpaceDE/>
        <w:autoSpaceDN/>
        <w:bidi w:val="0"/>
        <w:snapToGrid/>
        <w:spacing w:line="560" w:lineRule="exact"/>
        <w:ind w:left="0" w:leftChars="0" w:firstLine="640" w:firstLineChars="200"/>
        <w:textAlignment w:val="auto"/>
        <w:rPr>
          <w:rFonts w:ascii="仿宋" w:hAnsi="仿宋" w:eastAsia="仿宋" w:cs="仿宋"/>
          <w:b w:val="0"/>
          <w:bCs/>
          <w:sz w:val="32"/>
          <w:szCs w:val="32"/>
        </w:rPr>
      </w:pPr>
      <w:r>
        <w:rPr>
          <w:rFonts w:hint="eastAsia" w:ascii="仿宋" w:hAnsi="仿宋" w:eastAsia="仿宋" w:cs="仿宋"/>
          <w:b w:val="0"/>
          <w:bCs/>
          <w:sz w:val="32"/>
          <w:szCs w:val="32"/>
        </w:rPr>
        <w:t>1</w:t>
      </w:r>
      <w:r>
        <w:rPr>
          <w:rFonts w:ascii="仿宋" w:hAnsi="仿宋" w:eastAsia="仿宋" w:cs="仿宋"/>
          <w:b w:val="0"/>
          <w:bCs/>
          <w:sz w:val="32"/>
          <w:szCs w:val="32"/>
        </w:rPr>
        <w:t>8.</w:t>
      </w:r>
      <w:r>
        <w:rPr>
          <w:rFonts w:hint="eastAsia" w:ascii="仿宋" w:hAnsi="仿宋" w:eastAsia="仿宋" w:cs="仿宋"/>
          <w:b w:val="0"/>
          <w:bCs/>
          <w:sz w:val="32"/>
          <w:szCs w:val="32"/>
        </w:rPr>
        <w:t>组</w:t>
      </w:r>
      <w:r>
        <w:rPr>
          <w:rFonts w:ascii="仿宋" w:hAnsi="仿宋" w:eastAsia="仿宋" w:cs="仿宋"/>
          <w:b w:val="0"/>
          <w:bCs/>
          <w:sz w:val="32"/>
          <w:szCs w:val="32"/>
        </w:rPr>
        <w:t>织</w:t>
      </w:r>
      <w:r>
        <w:rPr>
          <w:rFonts w:hint="eastAsia" w:ascii="仿宋" w:hAnsi="仿宋" w:eastAsia="仿宋" w:cs="仿宋"/>
          <w:b w:val="0"/>
          <w:bCs/>
          <w:sz w:val="32"/>
          <w:szCs w:val="32"/>
        </w:rPr>
        <w:t>完成2021年</w:t>
      </w:r>
      <w:r>
        <w:rPr>
          <w:rFonts w:ascii="仿宋" w:hAnsi="仿宋" w:eastAsia="仿宋" w:cs="仿宋"/>
          <w:b w:val="0"/>
          <w:bCs/>
          <w:sz w:val="32"/>
          <w:szCs w:val="32"/>
        </w:rPr>
        <w:t>秋季</w:t>
      </w:r>
      <w:r>
        <w:rPr>
          <w:rFonts w:hint="eastAsia" w:ascii="仿宋" w:hAnsi="仿宋" w:eastAsia="仿宋" w:cs="仿宋"/>
          <w:b w:val="0"/>
          <w:bCs/>
          <w:sz w:val="32"/>
          <w:szCs w:val="32"/>
        </w:rPr>
        <w:t>学</w:t>
      </w:r>
      <w:r>
        <w:rPr>
          <w:rFonts w:ascii="仿宋" w:hAnsi="仿宋" w:eastAsia="仿宋" w:cs="仿宋"/>
          <w:b w:val="0"/>
          <w:bCs/>
          <w:sz w:val="32"/>
          <w:szCs w:val="32"/>
        </w:rPr>
        <w:t>生转专业工作</w:t>
      </w:r>
    </w:p>
    <w:p>
      <w:pPr>
        <w:keepNext w:val="0"/>
        <w:keepLines w:val="0"/>
        <w:pageBreakBefore w:val="0"/>
        <w:kinsoku/>
        <w:wordWrap/>
        <w:overflowPunct/>
        <w:topLinePunct w:val="0"/>
        <w:autoSpaceDE/>
        <w:autoSpaceDN/>
        <w:bidi w:val="0"/>
        <w:snapToGrid/>
        <w:spacing w:line="560" w:lineRule="exact"/>
        <w:ind w:left="0" w:leftChars="0" w:firstLine="640" w:firstLineChars="200"/>
        <w:textAlignment w:val="auto"/>
        <w:rPr>
          <w:rFonts w:ascii="仿宋" w:hAnsi="仿宋" w:eastAsia="仿宋" w:cs="仿宋"/>
          <w:b w:val="0"/>
          <w:bCs/>
          <w:color w:val="000000"/>
          <w:sz w:val="32"/>
          <w:szCs w:val="32"/>
        </w:rPr>
      </w:pPr>
      <w:r>
        <w:rPr>
          <w:rFonts w:hint="eastAsia" w:ascii="仿宋" w:hAnsi="仿宋" w:eastAsia="仿宋" w:cs="仿宋"/>
          <w:b w:val="0"/>
          <w:bCs/>
          <w:color w:val="000000"/>
          <w:sz w:val="32"/>
          <w:szCs w:val="32"/>
        </w:rPr>
        <w:t>全面落实以生为本、因材施教的教育理念，充分发挥学生兴趣与特长，促进学生个性化发展，根据《湖北经济学院学籍管理规定》，组</w:t>
      </w:r>
      <w:r>
        <w:rPr>
          <w:rFonts w:ascii="仿宋" w:hAnsi="仿宋" w:eastAsia="仿宋" w:cs="仿宋"/>
          <w:b w:val="0"/>
          <w:bCs/>
          <w:color w:val="000000"/>
          <w:sz w:val="32"/>
          <w:szCs w:val="32"/>
        </w:rPr>
        <w:t>织</w:t>
      </w:r>
      <w:r>
        <w:rPr>
          <w:rFonts w:hint="eastAsia" w:ascii="仿宋" w:hAnsi="仿宋" w:eastAsia="仿宋" w:cs="仿宋"/>
          <w:b w:val="0"/>
          <w:bCs/>
          <w:color w:val="000000"/>
          <w:sz w:val="32"/>
          <w:szCs w:val="32"/>
        </w:rPr>
        <w:t>完成2020级、2021级已办理注册手续的学生转专业工作。</w:t>
      </w:r>
    </w:p>
    <w:p>
      <w:pPr>
        <w:keepNext w:val="0"/>
        <w:keepLines w:val="0"/>
        <w:pageBreakBefore w:val="0"/>
        <w:kinsoku/>
        <w:wordWrap/>
        <w:overflowPunct/>
        <w:topLinePunct w:val="0"/>
        <w:autoSpaceDE/>
        <w:autoSpaceDN/>
        <w:bidi w:val="0"/>
        <w:snapToGrid/>
        <w:spacing w:line="560" w:lineRule="exact"/>
        <w:ind w:left="0" w:leftChars="0" w:firstLine="640" w:firstLineChars="200"/>
        <w:textAlignment w:val="auto"/>
        <w:rPr>
          <w:rFonts w:ascii="仿宋" w:hAnsi="仿宋" w:eastAsia="仿宋" w:cs="仿宋"/>
          <w:b w:val="0"/>
          <w:bCs/>
          <w:sz w:val="32"/>
          <w:szCs w:val="32"/>
        </w:rPr>
      </w:pPr>
      <w:r>
        <w:rPr>
          <w:rFonts w:hint="eastAsia" w:ascii="仿宋" w:hAnsi="仿宋" w:eastAsia="仿宋" w:cs="仿宋"/>
          <w:b w:val="0"/>
          <w:bCs/>
          <w:sz w:val="32"/>
          <w:szCs w:val="32"/>
        </w:rPr>
        <w:t>1</w:t>
      </w:r>
      <w:r>
        <w:rPr>
          <w:rFonts w:ascii="仿宋" w:hAnsi="仿宋" w:eastAsia="仿宋" w:cs="仿宋"/>
          <w:b w:val="0"/>
          <w:bCs/>
          <w:sz w:val="32"/>
          <w:szCs w:val="32"/>
        </w:rPr>
        <w:t>9.</w:t>
      </w:r>
      <w:r>
        <w:rPr>
          <w:rFonts w:hint="eastAsia" w:ascii="仿宋" w:hAnsi="仿宋" w:eastAsia="仿宋" w:cs="仿宋"/>
          <w:b w:val="0"/>
          <w:bCs/>
          <w:sz w:val="32"/>
          <w:szCs w:val="32"/>
        </w:rPr>
        <w:t>做好在</w:t>
      </w:r>
      <w:r>
        <w:rPr>
          <w:rFonts w:ascii="仿宋" w:hAnsi="仿宋" w:eastAsia="仿宋" w:cs="仿宋"/>
          <w:b w:val="0"/>
          <w:bCs/>
          <w:sz w:val="32"/>
          <w:szCs w:val="32"/>
        </w:rPr>
        <w:t>校生</w:t>
      </w:r>
      <w:r>
        <w:rPr>
          <w:rFonts w:hint="eastAsia" w:ascii="仿宋" w:hAnsi="仿宋" w:eastAsia="仿宋" w:cs="仿宋"/>
          <w:b w:val="0"/>
          <w:bCs/>
          <w:sz w:val="32"/>
          <w:szCs w:val="32"/>
        </w:rPr>
        <w:t>2020</w:t>
      </w:r>
      <w:r>
        <w:rPr>
          <w:rFonts w:ascii="仿宋" w:hAnsi="仿宋" w:eastAsia="仿宋" w:cs="仿宋"/>
          <w:b w:val="0"/>
          <w:bCs/>
          <w:sz w:val="32"/>
          <w:szCs w:val="32"/>
        </w:rPr>
        <w:t>-2021</w:t>
      </w:r>
      <w:r>
        <w:rPr>
          <w:rFonts w:hint="eastAsia" w:ascii="仿宋" w:hAnsi="仿宋" w:eastAsia="仿宋" w:cs="仿宋"/>
          <w:b w:val="0"/>
          <w:bCs/>
          <w:sz w:val="32"/>
          <w:szCs w:val="32"/>
        </w:rPr>
        <w:t>学</w:t>
      </w:r>
      <w:r>
        <w:rPr>
          <w:rFonts w:ascii="仿宋" w:hAnsi="仿宋" w:eastAsia="仿宋" w:cs="仿宋"/>
          <w:b w:val="0"/>
          <w:bCs/>
          <w:sz w:val="32"/>
          <w:szCs w:val="32"/>
        </w:rPr>
        <w:t>年</w:t>
      </w:r>
      <w:r>
        <w:rPr>
          <w:rFonts w:hint="eastAsia" w:ascii="仿宋" w:hAnsi="仿宋" w:eastAsia="仿宋" w:cs="仿宋"/>
          <w:b w:val="0"/>
          <w:bCs/>
          <w:sz w:val="32"/>
          <w:szCs w:val="32"/>
        </w:rPr>
        <w:t>注</w:t>
      </w:r>
      <w:r>
        <w:rPr>
          <w:rFonts w:ascii="仿宋" w:hAnsi="仿宋" w:eastAsia="仿宋" w:cs="仿宋"/>
          <w:b w:val="0"/>
          <w:bCs/>
          <w:sz w:val="32"/>
          <w:szCs w:val="32"/>
        </w:rPr>
        <w:t>册及新生学籍注册工作</w:t>
      </w:r>
    </w:p>
    <w:p>
      <w:pPr>
        <w:keepNext w:val="0"/>
        <w:keepLines w:val="0"/>
        <w:pageBreakBefore w:val="0"/>
        <w:kinsoku/>
        <w:wordWrap/>
        <w:overflowPunct/>
        <w:topLinePunct w:val="0"/>
        <w:autoSpaceDE/>
        <w:autoSpaceDN/>
        <w:bidi w:val="0"/>
        <w:snapToGrid/>
        <w:spacing w:line="560" w:lineRule="exact"/>
        <w:ind w:left="0" w:leftChars="0" w:firstLine="640" w:firstLineChars="200"/>
        <w:textAlignment w:val="auto"/>
        <w:rPr>
          <w:rFonts w:ascii="仿宋" w:hAnsi="仿宋" w:eastAsia="仿宋" w:cs="仿宋"/>
          <w:b w:val="0"/>
          <w:bCs/>
          <w:sz w:val="32"/>
          <w:szCs w:val="32"/>
        </w:rPr>
      </w:pPr>
      <w:r>
        <w:rPr>
          <w:rFonts w:hint="eastAsia" w:ascii="仿宋" w:hAnsi="仿宋" w:eastAsia="仿宋" w:cs="仿宋"/>
          <w:b w:val="0"/>
          <w:bCs/>
          <w:sz w:val="32"/>
          <w:szCs w:val="32"/>
        </w:rPr>
        <w:t>依据教育部41号令和学校有关管理规定，完成我校普通本科在校学生</w:t>
      </w:r>
      <w:r>
        <w:rPr>
          <w:rFonts w:ascii="仿宋" w:hAnsi="仿宋" w:eastAsia="仿宋" w:cs="仿宋"/>
          <w:b w:val="0"/>
          <w:bCs/>
          <w:sz w:val="32"/>
          <w:szCs w:val="32"/>
        </w:rPr>
        <w:t>学年</w:t>
      </w:r>
      <w:r>
        <w:rPr>
          <w:rFonts w:hint="eastAsia" w:ascii="仿宋" w:hAnsi="仿宋" w:eastAsia="仿宋" w:cs="仿宋"/>
          <w:b w:val="0"/>
          <w:bCs/>
          <w:sz w:val="32"/>
          <w:szCs w:val="32"/>
        </w:rPr>
        <w:t>注</w:t>
      </w:r>
      <w:r>
        <w:rPr>
          <w:rFonts w:ascii="仿宋" w:hAnsi="仿宋" w:eastAsia="仿宋" w:cs="仿宋"/>
          <w:b w:val="0"/>
          <w:bCs/>
          <w:sz w:val="32"/>
          <w:szCs w:val="32"/>
        </w:rPr>
        <w:t>册</w:t>
      </w:r>
      <w:r>
        <w:rPr>
          <w:rFonts w:hint="eastAsia" w:ascii="仿宋" w:hAnsi="仿宋" w:eastAsia="仿宋" w:cs="仿宋"/>
          <w:b w:val="0"/>
          <w:bCs/>
          <w:sz w:val="32"/>
          <w:szCs w:val="32"/>
        </w:rPr>
        <w:t>及2021级</w:t>
      </w:r>
      <w:r>
        <w:rPr>
          <w:rFonts w:ascii="仿宋" w:hAnsi="仿宋" w:eastAsia="仿宋" w:cs="仿宋"/>
          <w:b w:val="0"/>
          <w:bCs/>
          <w:sz w:val="32"/>
          <w:szCs w:val="32"/>
        </w:rPr>
        <w:t>新生学籍</w:t>
      </w:r>
      <w:r>
        <w:rPr>
          <w:rFonts w:hint="eastAsia" w:ascii="仿宋" w:hAnsi="仿宋" w:eastAsia="仿宋" w:cs="仿宋"/>
          <w:b w:val="0"/>
          <w:bCs/>
          <w:sz w:val="32"/>
          <w:szCs w:val="32"/>
        </w:rPr>
        <w:t>注</w:t>
      </w:r>
      <w:r>
        <w:rPr>
          <w:rFonts w:ascii="仿宋" w:hAnsi="仿宋" w:eastAsia="仿宋" w:cs="仿宋"/>
          <w:b w:val="0"/>
          <w:bCs/>
          <w:sz w:val="32"/>
          <w:szCs w:val="32"/>
        </w:rPr>
        <w:t>册工作</w:t>
      </w:r>
      <w:r>
        <w:rPr>
          <w:rFonts w:hint="eastAsia" w:ascii="仿宋" w:hAnsi="仿宋" w:eastAsia="仿宋" w:cs="仿宋"/>
          <w:b w:val="0"/>
          <w:bCs/>
          <w:sz w:val="32"/>
          <w:szCs w:val="32"/>
        </w:rPr>
        <w:t>。凡未注册的学生，根据《湖北经济学院学生学籍管理规定》要求，学校停止其参加一切教育教学活动的资格。</w:t>
      </w:r>
    </w:p>
    <w:p>
      <w:pPr>
        <w:keepNext w:val="0"/>
        <w:keepLines w:val="0"/>
        <w:pageBreakBefore w:val="0"/>
        <w:kinsoku/>
        <w:wordWrap/>
        <w:overflowPunct/>
        <w:topLinePunct w:val="0"/>
        <w:autoSpaceDE/>
        <w:autoSpaceDN/>
        <w:bidi w:val="0"/>
        <w:snapToGrid/>
        <w:spacing w:line="560" w:lineRule="exact"/>
        <w:ind w:left="0" w:leftChars="0" w:firstLine="640" w:firstLineChars="200"/>
        <w:textAlignment w:val="auto"/>
        <w:rPr>
          <w:rFonts w:ascii="仿宋" w:hAnsi="仿宋" w:eastAsia="仿宋" w:cs="仿宋"/>
          <w:b w:val="0"/>
          <w:bCs/>
          <w:sz w:val="32"/>
          <w:szCs w:val="32"/>
        </w:rPr>
      </w:pPr>
      <w:r>
        <w:rPr>
          <w:rFonts w:hint="eastAsia" w:ascii="仿宋" w:hAnsi="仿宋" w:eastAsia="仿宋" w:cs="仿宋"/>
          <w:b w:val="0"/>
          <w:bCs/>
          <w:sz w:val="32"/>
          <w:szCs w:val="32"/>
        </w:rPr>
        <w:t>2</w:t>
      </w:r>
      <w:r>
        <w:rPr>
          <w:rFonts w:ascii="仿宋" w:hAnsi="仿宋" w:eastAsia="仿宋" w:cs="仿宋"/>
          <w:b w:val="0"/>
          <w:bCs/>
          <w:sz w:val="32"/>
          <w:szCs w:val="32"/>
        </w:rPr>
        <w:t>0.</w:t>
      </w:r>
      <w:r>
        <w:rPr>
          <w:rFonts w:hint="eastAsia" w:ascii="仿宋" w:hAnsi="仿宋" w:eastAsia="仿宋" w:cs="仿宋"/>
          <w:b w:val="0"/>
          <w:bCs/>
          <w:sz w:val="32"/>
          <w:szCs w:val="32"/>
        </w:rPr>
        <w:t>做</w:t>
      </w:r>
      <w:r>
        <w:rPr>
          <w:rFonts w:ascii="仿宋" w:hAnsi="仿宋" w:eastAsia="仿宋" w:cs="仿宋"/>
          <w:b w:val="0"/>
          <w:bCs/>
          <w:sz w:val="32"/>
          <w:szCs w:val="32"/>
        </w:rPr>
        <w:t>好</w:t>
      </w:r>
      <w:r>
        <w:rPr>
          <w:rFonts w:hint="eastAsia" w:ascii="仿宋" w:hAnsi="仿宋" w:eastAsia="仿宋" w:cs="仿宋"/>
          <w:b w:val="0"/>
          <w:bCs/>
          <w:sz w:val="32"/>
          <w:szCs w:val="32"/>
        </w:rPr>
        <w:t>2021年</w:t>
      </w:r>
      <w:r>
        <w:rPr>
          <w:rFonts w:ascii="仿宋" w:hAnsi="仿宋" w:eastAsia="仿宋" w:cs="仿宋"/>
          <w:b w:val="0"/>
          <w:bCs/>
          <w:sz w:val="32"/>
          <w:szCs w:val="32"/>
        </w:rPr>
        <w:t>第二次本科毕业生</w:t>
      </w:r>
      <w:r>
        <w:rPr>
          <w:rFonts w:hint="eastAsia" w:ascii="仿宋" w:hAnsi="仿宋" w:eastAsia="仿宋" w:cs="仿宋"/>
          <w:b w:val="0"/>
          <w:bCs/>
          <w:sz w:val="32"/>
          <w:szCs w:val="32"/>
        </w:rPr>
        <w:t>申请</w:t>
      </w:r>
      <w:r>
        <w:rPr>
          <w:rFonts w:ascii="仿宋" w:hAnsi="仿宋" w:eastAsia="仿宋" w:cs="仿宋"/>
          <w:b w:val="0"/>
          <w:bCs/>
          <w:sz w:val="32"/>
          <w:szCs w:val="32"/>
        </w:rPr>
        <w:t>学士学位工作</w:t>
      </w:r>
    </w:p>
    <w:p>
      <w:pPr>
        <w:keepNext w:val="0"/>
        <w:keepLines w:val="0"/>
        <w:pageBreakBefore w:val="0"/>
        <w:kinsoku/>
        <w:wordWrap/>
        <w:overflowPunct/>
        <w:topLinePunct w:val="0"/>
        <w:autoSpaceDE/>
        <w:autoSpaceDN/>
        <w:bidi w:val="0"/>
        <w:snapToGrid/>
        <w:spacing w:line="560" w:lineRule="exact"/>
        <w:ind w:left="0" w:leftChars="0" w:firstLine="640" w:firstLineChars="200"/>
        <w:textAlignment w:val="auto"/>
        <w:rPr>
          <w:rFonts w:ascii="仿宋" w:hAnsi="仿宋" w:eastAsia="仿宋" w:cs="仿宋"/>
          <w:b w:val="0"/>
          <w:bCs/>
          <w:color w:val="000000"/>
          <w:sz w:val="32"/>
          <w:szCs w:val="32"/>
        </w:rPr>
      </w:pPr>
      <w:r>
        <w:rPr>
          <w:rFonts w:hint="eastAsia" w:ascii="仿宋" w:hAnsi="仿宋" w:eastAsia="仿宋" w:cs="仿宋"/>
          <w:b w:val="0"/>
          <w:bCs/>
          <w:color w:val="000000"/>
          <w:sz w:val="32"/>
          <w:szCs w:val="32"/>
        </w:rPr>
        <w:t>根据学</w:t>
      </w:r>
      <w:r>
        <w:rPr>
          <w:rFonts w:ascii="仿宋" w:hAnsi="仿宋" w:eastAsia="仿宋" w:cs="仿宋"/>
          <w:b w:val="0"/>
          <w:bCs/>
          <w:color w:val="000000"/>
          <w:sz w:val="32"/>
          <w:szCs w:val="32"/>
        </w:rPr>
        <w:t>校</w:t>
      </w:r>
      <w:r>
        <w:rPr>
          <w:rFonts w:hint="eastAsia" w:ascii="仿宋" w:hAnsi="仿宋" w:eastAsia="仿宋" w:cs="仿宋"/>
          <w:b w:val="0"/>
          <w:bCs/>
          <w:color w:val="000000"/>
          <w:sz w:val="32"/>
          <w:szCs w:val="32"/>
        </w:rPr>
        <w:t>相关文件精神，12月</w:t>
      </w:r>
      <w:r>
        <w:rPr>
          <w:rFonts w:ascii="仿宋" w:hAnsi="仿宋" w:eastAsia="仿宋" w:cs="仿宋"/>
          <w:b w:val="0"/>
          <w:bCs/>
          <w:color w:val="000000"/>
          <w:sz w:val="32"/>
          <w:szCs w:val="32"/>
        </w:rPr>
        <w:t>份</w:t>
      </w:r>
      <w:r>
        <w:rPr>
          <w:rFonts w:hint="eastAsia" w:ascii="仿宋" w:hAnsi="仿宋" w:eastAsia="仿宋" w:cs="仿宋"/>
          <w:b w:val="0"/>
          <w:bCs/>
          <w:color w:val="000000"/>
          <w:sz w:val="32"/>
          <w:szCs w:val="32"/>
        </w:rPr>
        <w:t>组织召</w:t>
      </w:r>
      <w:r>
        <w:rPr>
          <w:rFonts w:ascii="仿宋" w:hAnsi="仿宋" w:eastAsia="仿宋" w:cs="仿宋"/>
          <w:b w:val="0"/>
          <w:bCs/>
          <w:color w:val="000000"/>
          <w:sz w:val="32"/>
          <w:szCs w:val="32"/>
        </w:rPr>
        <w:t>开</w:t>
      </w:r>
      <w:r>
        <w:rPr>
          <w:rFonts w:hint="eastAsia" w:ascii="仿宋" w:hAnsi="仿宋" w:eastAsia="仿宋" w:cs="仿宋"/>
          <w:b w:val="0"/>
          <w:bCs/>
          <w:color w:val="000000"/>
          <w:sz w:val="32"/>
          <w:szCs w:val="32"/>
        </w:rPr>
        <w:t>校学位评定委员会会</w:t>
      </w:r>
      <w:r>
        <w:rPr>
          <w:rFonts w:ascii="仿宋" w:hAnsi="仿宋" w:eastAsia="仿宋" w:cs="仿宋"/>
          <w:b w:val="0"/>
          <w:bCs/>
          <w:color w:val="000000"/>
          <w:sz w:val="32"/>
          <w:szCs w:val="32"/>
        </w:rPr>
        <w:t>议，</w:t>
      </w:r>
      <w:r>
        <w:rPr>
          <w:rFonts w:hint="eastAsia" w:ascii="仿宋" w:hAnsi="仿宋" w:eastAsia="仿宋" w:cs="仿宋"/>
          <w:b w:val="0"/>
          <w:bCs/>
          <w:color w:val="000000"/>
          <w:sz w:val="32"/>
          <w:szCs w:val="32"/>
        </w:rPr>
        <w:t>对2021年</w:t>
      </w:r>
      <w:r>
        <w:rPr>
          <w:rFonts w:ascii="仿宋" w:hAnsi="仿宋" w:eastAsia="仿宋" w:cs="仿宋"/>
          <w:b w:val="0"/>
          <w:bCs/>
          <w:color w:val="000000"/>
          <w:sz w:val="32"/>
          <w:szCs w:val="32"/>
        </w:rPr>
        <w:t>第二次申请</w:t>
      </w:r>
      <w:r>
        <w:rPr>
          <w:rFonts w:hint="eastAsia" w:ascii="仿宋" w:hAnsi="仿宋" w:eastAsia="仿宋" w:cs="仿宋"/>
          <w:b w:val="0"/>
          <w:bCs/>
          <w:color w:val="000000"/>
          <w:sz w:val="32"/>
          <w:szCs w:val="32"/>
        </w:rPr>
        <w:t>学</w:t>
      </w:r>
      <w:r>
        <w:rPr>
          <w:rFonts w:ascii="仿宋" w:hAnsi="仿宋" w:eastAsia="仿宋" w:cs="仿宋"/>
          <w:b w:val="0"/>
          <w:bCs/>
          <w:color w:val="000000"/>
          <w:sz w:val="32"/>
          <w:szCs w:val="32"/>
        </w:rPr>
        <w:t>士学位</w:t>
      </w:r>
      <w:r>
        <w:rPr>
          <w:rFonts w:hint="eastAsia" w:ascii="仿宋" w:hAnsi="仿宋" w:eastAsia="仿宋" w:cs="仿宋"/>
          <w:b w:val="0"/>
          <w:bCs/>
          <w:color w:val="000000"/>
          <w:sz w:val="32"/>
          <w:szCs w:val="32"/>
        </w:rPr>
        <w:t>的</w:t>
      </w:r>
      <w:r>
        <w:rPr>
          <w:rFonts w:ascii="仿宋" w:hAnsi="仿宋" w:eastAsia="仿宋" w:cs="仿宋"/>
          <w:b w:val="0"/>
          <w:bCs/>
          <w:color w:val="000000"/>
          <w:sz w:val="32"/>
          <w:szCs w:val="32"/>
        </w:rPr>
        <w:t>学生进行评定，</w:t>
      </w:r>
      <w:r>
        <w:rPr>
          <w:rFonts w:hint="eastAsia" w:ascii="仿宋" w:hAnsi="仿宋" w:eastAsia="仿宋" w:cs="仿宋"/>
          <w:b w:val="0"/>
          <w:bCs/>
          <w:color w:val="000000"/>
          <w:sz w:val="32"/>
          <w:szCs w:val="32"/>
        </w:rPr>
        <w:t>并对通过评定的</w:t>
      </w:r>
      <w:r>
        <w:rPr>
          <w:rFonts w:ascii="仿宋" w:hAnsi="仿宋" w:eastAsia="仿宋" w:cs="仿宋"/>
          <w:b w:val="0"/>
          <w:bCs/>
          <w:color w:val="000000"/>
          <w:sz w:val="32"/>
          <w:szCs w:val="32"/>
        </w:rPr>
        <w:t>毕业</w:t>
      </w:r>
      <w:r>
        <w:rPr>
          <w:rFonts w:hint="eastAsia" w:ascii="仿宋" w:hAnsi="仿宋" w:eastAsia="仿宋" w:cs="仿宋"/>
          <w:b w:val="0"/>
          <w:bCs/>
          <w:color w:val="000000"/>
          <w:sz w:val="32"/>
          <w:szCs w:val="32"/>
        </w:rPr>
        <w:t>生授予学士学位。</w:t>
      </w:r>
    </w:p>
    <w:p>
      <w:pPr>
        <w:keepNext w:val="0"/>
        <w:keepLines w:val="0"/>
        <w:pageBreakBefore w:val="0"/>
        <w:kinsoku/>
        <w:wordWrap/>
        <w:overflowPunct/>
        <w:topLinePunct w:val="0"/>
        <w:autoSpaceDE/>
        <w:autoSpaceDN/>
        <w:bidi w:val="0"/>
        <w:snapToGrid/>
        <w:spacing w:line="560" w:lineRule="exact"/>
        <w:ind w:left="0" w:leftChars="0" w:firstLine="640" w:firstLineChars="200"/>
        <w:textAlignment w:val="auto"/>
        <w:rPr>
          <w:rFonts w:ascii="仿宋" w:hAnsi="仿宋" w:eastAsia="仿宋" w:cs="仿宋"/>
          <w:b w:val="0"/>
          <w:bCs/>
          <w:sz w:val="32"/>
          <w:szCs w:val="32"/>
        </w:rPr>
      </w:pPr>
      <w:r>
        <w:rPr>
          <w:rFonts w:hint="eastAsia" w:ascii="仿宋" w:hAnsi="仿宋" w:eastAsia="仿宋" w:cs="仿宋"/>
          <w:b w:val="0"/>
          <w:bCs/>
          <w:sz w:val="32"/>
          <w:szCs w:val="32"/>
          <w:lang w:eastAsia="zh-CN"/>
        </w:rPr>
        <w:t>（</w:t>
      </w:r>
      <w:r>
        <w:rPr>
          <w:rFonts w:hint="eastAsia" w:ascii="仿宋" w:hAnsi="仿宋" w:eastAsia="仿宋" w:cs="仿宋"/>
          <w:b w:val="0"/>
          <w:bCs/>
          <w:sz w:val="32"/>
          <w:szCs w:val="32"/>
          <w:lang w:val="en-US" w:eastAsia="zh-CN"/>
        </w:rPr>
        <w:t>五</w:t>
      </w:r>
      <w:r>
        <w:rPr>
          <w:rFonts w:hint="eastAsia" w:ascii="仿宋" w:hAnsi="仿宋" w:eastAsia="仿宋" w:cs="仿宋"/>
          <w:b w:val="0"/>
          <w:bCs/>
          <w:sz w:val="32"/>
          <w:szCs w:val="32"/>
          <w:lang w:eastAsia="zh-CN"/>
        </w:rPr>
        <w:t>）</w:t>
      </w:r>
      <w:r>
        <w:rPr>
          <w:rFonts w:ascii="仿宋" w:hAnsi="仿宋" w:eastAsia="仿宋" w:cs="仿宋"/>
          <w:b w:val="0"/>
          <w:bCs/>
          <w:sz w:val="32"/>
          <w:szCs w:val="32"/>
        </w:rPr>
        <w:t>招生工作</w:t>
      </w:r>
    </w:p>
    <w:p>
      <w:pPr>
        <w:keepNext w:val="0"/>
        <w:keepLines w:val="0"/>
        <w:pageBreakBefore w:val="0"/>
        <w:kinsoku/>
        <w:wordWrap/>
        <w:overflowPunct/>
        <w:topLinePunct w:val="0"/>
        <w:autoSpaceDE/>
        <w:autoSpaceDN/>
        <w:bidi w:val="0"/>
        <w:snapToGrid/>
        <w:spacing w:line="560" w:lineRule="exact"/>
        <w:ind w:left="0" w:leftChars="0" w:firstLine="640" w:firstLineChars="200"/>
        <w:textAlignment w:val="auto"/>
        <w:rPr>
          <w:rFonts w:ascii="仿宋" w:hAnsi="仿宋" w:eastAsia="仿宋" w:cs="仿宋"/>
          <w:b w:val="0"/>
          <w:bCs/>
          <w:sz w:val="32"/>
          <w:szCs w:val="32"/>
        </w:rPr>
      </w:pPr>
      <w:r>
        <w:rPr>
          <w:rFonts w:hint="eastAsia" w:ascii="仿宋" w:hAnsi="仿宋" w:eastAsia="仿宋" w:cs="仿宋"/>
          <w:b w:val="0"/>
          <w:bCs/>
          <w:sz w:val="32"/>
          <w:szCs w:val="32"/>
        </w:rPr>
        <w:t>2</w:t>
      </w:r>
      <w:r>
        <w:rPr>
          <w:rFonts w:ascii="仿宋" w:hAnsi="仿宋" w:eastAsia="仿宋" w:cs="仿宋"/>
          <w:b w:val="0"/>
          <w:bCs/>
          <w:sz w:val="32"/>
          <w:szCs w:val="32"/>
        </w:rPr>
        <w:t>1.组织新生入学资格复查(含特殊类型录取学生专业复测)</w:t>
      </w:r>
    </w:p>
    <w:p>
      <w:pPr>
        <w:keepNext w:val="0"/>
        <w:keepLines w:val="0"/>
        <w:pageBreakBefore w:val="0"/>
        <w:kinsoku/>
        <w:wordWrap/>
        <w:overflowPunct/>
        <w:topLinePunct w:val="0"/>
        <w:autoSpaceDE/>
        <w:autoSpaceDN/>
        <w:bidi w:val="0"/>
        <w:snapToGrid/>
        <w:spacing w:line="560" w:lineRule="exact"/>
        <w:ind w:left="0" w:leftChars="0" w:firstLine="640" w:firstLineChars="200"/>
        <w:textAlignment w:val="auto"/>
        <w:rPr>
          <w:rFonts w:ascii="仿宋" w:hAnsi="仿宋" w:eastAsia="仿宋" w:cs="仿宋"/>
          <w:b w:val="0"/>
          <w:bCs/>
          <w:sz w:val="32"/>
          <w:szCs w:val="32"/>
        </w:rPr>
      </w:pPr>
      <w:r>
        <w:rPr>
          <w:rFonts w:hint="eastAsia" w:ascii="仿宋" w:hAnsi="仿宋" w:eastAsia="仿宋" w:cs="仿宋"/>
          <w:b w:val="0"/>
          <w:bCs/>
          <w:sz w:val="32"/>
          <w:szCs w:val="32"/>
        </w:rPr>
        <w:t>按照省教育厅有关招生考试和学籍学历管理有关工作的通知，要对入学报到新生现场采集照片，与高考报名照片、身份证照片进行人像比对；要组织新生本人填写《入学登记表》，与高中纸质档案、录取电子档案等信息进行核对；要在新生入学后3个月内对新生报名资格、录取手续及程序、录取资格等进行复查，实行工作人员一人复查、一人审核并签字确认的工作机制。</w:t>
      </w:r>
    </w:p>
    <w:p>
      <w:pPr>
        <w:keepNext w:val="0"/>
        <w:keepLines w:val="0"/>
        <w:pageBreakBefore w:val="0"/>
        <w:kinsoku/>
        <w:wordWrap/>
        <w:overflowPunct/>
        <w:topLinePunct w:val="0"/>
        <w:autoSpaceDE/>
        <w:autoSpaceDN/>
        <w:bidi w:val="0"/>
        <w:snapToGrid/>
        <w:spacing w:line="560" w:lineRule="exact"/>
        <w:ind w:left="0" w:leftChars="0" w:firstLine="640" w:firstLineChars="200"/>
        <w:textAlignment w:val="auto"/>
        <w:rPr>
          <w:rFonts w:ascii="仿宋" w:hAnsi="仿宋" w:eastAsia="仿宋" w:cs="仿宋"/>
          <w:b w:val="0"/>
          <w:bCs/>
          <w:sz w:val="32"/>
          <w:szCs w:val="32"/>
        </w:rPr>
      </w:pPr>
      <w:r>
        <w:rPr>
          <w:rFonts w:hint="eastAsia" w:ascii="仿宋" w:hAnsi="仿宋" w:eastAsia="仿宋" w:cs="仿宋"/>
          <w:b w:val="0"/>
          <w:bCs/>
          <w:sz w:val="32"/>
          <w:szCs w:val="32"/>
        </w:rPr>
        <w:t>22.2021年招生宣传与录取情况分析报告</w:t>
      </w:r>
    </w:p>
    <w:p>
      <w:pPr>
        <w:keepNext w:val="0"/>
        <w:keepLines w:val="0"/>
        <w:pageBreakBefore w:val="0"/>
        <w:kinsoku/>
        <w:wordWrap/>
        <w:overflowPunct/>
        <w:topLinePunct w:val="0"/>
        <w:autoSpaceDE/>
        <w:autoSpaceDN/>
        <w:bidi w:val="0"/>
        <w:snapToGrid/>
        <w:spacing w:line="560" w:lineRule="exact"/>
        <w:ind w:left="0" w:leftChars="0" w:firstLine="640" w:firstLineChars="200"/>
        <w:textAlignment w:val="auto"/>
        <w:rPr>
          <w:rFonts w:ascii="仿宋" w:hAnsi="仿宋" w:eastAsia="仿宋" w:cs="仿宋"/>
          <w:b w:val="0"/>
          <w:bCs/>
          <w:sz w:val="32"/>
          <w:szCs w:val="32"/>
        </w:rPr>
      </w:pPr>
      <w:r>
        <w:rPr>
          <w:rFonts w:hint="eastAsia" w:ascii="仿宋" w:hAnsi="仿宋" w:eastAsia="仿宋" w:cs="仿宋"/>
          <w:b w:val="0"/>
          <w:bCs/>
          <w:sz w:val="32"/>
          <w:szCs w:val="32"/>
        </w:rPr>
        <w:t>根据今年招生宣传和录取情况，全面分析2021年我校在全国30个省市区录取学生的生源结构、专业热度、生源分布、重点生源中学等情况，分析学校招生宣传分片包干机制的运行，</w:t>
      </w:r>
      <w:r>
        <w:rPr>
          <w:rFonts w:ascii="仿宋" w:hAnsi="仿宋" w:eastAsia="仿宋" w:cs="仿宋"/>
          <w:b w:val="0"/>
          <w:bCs/>
          <w:sz w:val="32"/>
          <w:szCs w:val="32"/>
        </w:rPr>
        <w:t>研究制定2022年招生宣传工作方案</w:t>
      </w:r>
      <w:r>
        <w:rPr>
          <w:rFonts w:hint="eastAsia" w:ascii="仿宋" w:hAnsi="仿宋" w:eastAsia="仿宋" w:cs="仿宋"/>
          <w:b w:val="0"/>
          <w:bCs/>
          <w:sz w:val="32"/>
          <w:szCs w:val="32"/>
        </w:rPr>
        <w:t>。</w:t>
      </w:r>
    </w:p>
    <w:p>
      <w:pPr>
        <w:keepNext w:val="0"/>
        <w:keepLines w:val="0"/>
        <w:pageBreakBefore w:val="0"/>
        <w:kinsoku/>
        <w:wordWrap/>
        <w:overflowPunct/>
        <w:topLinePunct w:val="0"/>
        <w:autoSpaceDE/>
        <w:autoSpaceDN/>
        <w:bidi w:val="0"/>
        <w:snapToGrid/>
        <w:spacing w:line="560" w:lineRule="exact"/>
        <w:ind w:left="0" w:leftChars="0" w:firstLine="640" w:firstLineChars="200"/>
        <w:textAlignment w:val="auto"/>
        <w:rPr>
          <w:rFonts w:ascii="仿宋" w:hAnsi="仿宋" w:eastAsia="仿宋" w:cs="仿宋"/>
          <w:b w:val="0"/>
          <w:bCs/>
          <w:sz w:val="32"/>
          <w:szCs w:val="32"/>
        </w:rPr>
      </w:pPr>
      <w:r>
        <w:rPr>
          <w:rFonts w:hint="eastAsia" w:ascii="仿宋" w:hAnsi="仿宋" w:eastAsia="仿宋" w:cs="仿宋"/>
          <w:b w:val="0"/>
          <w:bCs/>
          <w:sz w:val="32"/>
          <w:szCs w:val="32"/>
        </w:rPr>
        <w:t>2</w:t>
      </w:r>
      <w:r>
        <w:rPr>
          <w:rFonts w:ascii="仿宋" w:hAnsi="仿宋" w:eastAsia="仿宋" w:cs="仿宋"/>
          <w:b w:val="0"/>
          <w:bCs/>
          <w:sz w:val="32"/>
          <w:szCs w:val="32"/>
        </w:rPr>
        <w:t>3.制定</w:t>
      </w:r>
      <w:r>
        <w:rPr>
          <w:rFonts w:hint="eastAsia" w:ascii="仿宋" w:hAnsi="仿宋" w:eastAsia="仿宋" w:cs="仿宋"/>
          <w:b w:val="0"/>
          <w:bCs/>
          <w:sz w:val="32"/>
          <w:szCs w:val="32"/>
        </w:rPr>
        <w:t>2022年艺术类专业招生简章</w:t>
      </w:r>
    </w:p>
    <w:p>
      <w:pPr>
        <w:keepNext w:val="0"/>
        <w:keepLines w:val="0"/>
        <w:pageBreakBefore w:val="0"/>
        <w:kinsoku/>
        <w:wordWrap/>
        <w:overflowPunct/>
        <w:topLinePunct w:val="0"/>
        <w:autoSpaceDE/>
        <w:autoSpaceDN/>
        <w:bidi w:val="0"/>
        <w:snapToGrid/>
        <w:spacing w:line="560" w:lineRule="exact"/>
        <w:ind w:left="0" w:leftChars="0" w:firstLine="640" w:firstLineChars="200"/>
        <w:textAlignment w:val="auto"/>
        <w:rPr>
          <w:rFonts w:ascii="仿宋" w:hAnsi="仿宋" w:eastAsia="仿宋" w:cs="仿宋"/>
          <w:b w:val="0"/>
          <w:bCs/>
          <w:sz w:val="32"/>
          <w:szCs w:val="32"/>
        </w:rPr>
      </w:pPr>
      <w:r>
        <w:rPr>
          <w:rFonts w:ascii="仿宋" w:hAnsi="仿宋" w:eastAsia="仿宋" w:cs="仿宋"/>
          <w:b w:val="0"/>
          <w:bCs/>
          <w:sz w:val="32"/>
          <w:szCs w:val="32"/>
        </w:rPr>
        <w:t>根据教育部统一部署</w:t>
      </w:r>
      <w:r>
        <w:rPr>
          <w:rFonts w:hint="eastAsia" w:ascii="仿宋" w:hAnsi="仿宋" w:eastAsia="仿宋" w:cs="仿宋"/>
          <w:b w:val="0"/>
          <w:bCs/>
          <w:sz w:val="32"/>
          <w:szCs w:val="32"/>
        </w:rPr>
        <w:t>和《教育部关于进一步加强和改进普通高等学校艺术类专业考试招生工作的指导意见》有关要求，开展艺术类专业招生改革政策的研究学习，制定并发布下一年度艺术类专业招生简章，做好年底省内外艺术类专业招生咨询会的宣传。</w:t>
      </w:r>
    </w:p>
    <w:p>
      <w:pPr>
        <w:keepNext w:val="0"/>
        <w:keepLines w:val="0"/>
        <w:pageBreakBefore w:val="0"/>
        <w:kinsoku/>
        <w:wordWrap/>
        <w:overflowPunct/>
        <w:topLinePunct w:val="0"/>
        <w:autoSpaceDE/>
        <w:autoSpaceDN/>
        <w:bidi w:val="0"/>
        <w:snapToGrid/>
        <w:spacing w:line="560" w:lineRule="exact"/>
        <w:ind w:left="0" w:leftChars="0" w:firstLine="640" w:firstLineChars="200"/>
        <w:textAlignment w:val="auto"/>
        <w:rPr>
          <w:rFonts w:ascii="仿宋" w:hAnsi="仿宋" w:eastAsia="仿宋" w:cs="仿宋"/>
          <w:b w:val="0"/>
          <w:bCs/>
          <w:sz w:val="32"/>
          <w:szCs w:val="32"/>
        </w:rPr>
      </w:pPr>
      <w:r>
        <w:rPr>
          <w:rFonts w:hint="eastAsia" w:ascii="仿宋" w:hAnsi="仿宋" w:eastAsia="仿宋" w:cs="仿宋"/>
          <w:b w:val="0"/>
          <w:bCs/>
          <w:sz w:val="32"/>
          <w:szCs w:val="32"/>
        </w:rPr>
        <w:t>2</w:t>
      </w:r>
      <w:r>
        <w:rPr>
          <w:rFonts w:ascii="仿宋" w:hAnsi="仿宋" w:eastAsia="仿宋" w:cs="仿宋"/>
          <w:b w:val="0"/>
          <w:bCs/>
          <w:sz w:val="32"/>
          <w:szCs w:val="32"/>
        </w:rPr>
        <w:t>4.</w:t>
      </w:r>
      <w:r>
        <w:rPr>
          <w:rFonts w:hint="eastAsia" w:ascii="仿宋" w:hAnsi="仿宋" w:eastAsia="仿宋" w:cs="仿宋"/>
          <w:b w:val="0"/>
          <w:bCs/>
          <w:sz w:val="32"/>
          <w:szCs w:val="32"/>
        </w:rPr>
        <w:t>制定2022年高水平运动队招生章程</w:t>
      </w:r>
    </w:p>
    <w:p>
      <w:pPr>
        <w:keepNext w:val="0"/>
        <w:keepLines w:val="0"/>
        <w:pageBreakBefore w:val="0"/>
        <w:kinsoku/>
        <w:wordWrap/>
        <w:overflowPunct/>
        <w:topLinePunct w:val="0"/>
        <w:autoSpaceDE/>
        <w:autoSpaceDN/>
        <w:bidi w:val="0"/>
        <w:snapToGrid/>
        <w:spacing w:line="560" w:lineRule="exact"/>
        <w:ind w:left="0" w:leftChars="0" w:firstLine="640" w:firstLineChars="200"/>
        <w:textAlignment w:val="auto"/>
        <w:rPr>
          <w:rFonts w:ascii="仿宋" w:hAnsi="仿宋" w:eastAsia="仿宋" w:cs="仿宋"/>
          <w:b w:val="0"/>
          <w:bCs/>
          <w:sz w:val="32"/>
          <w:szCs w:val="32"/>
        </w:rPr>
      </w:pPr>
      <w:r>
        <w:rPr>
          <w:rFonts w:hint="eastAsia" w:ascii="仿宋" w:hAnsi="仿宋" w:eastAsia="仿宋" w:cs="仿宋"/>
          <w:b w:val="0"/>
          <w:bCs/>
          <w:sz w:val="32"/>
          <w:szCs w:val="32"/>
        </w:rPr>
        <w:t>根据教育部统一部署和《教育部 国家体育总局关于进一步完善和规范高校高水平运动队考试招生工作的指导意见》有关要求，启动高水平运动队招生改革，制定出台2022年度招生简章，做好相关招生宣传工作。</w:t>
      </w:r>
    </w:p>
    <w:p>
      <w:pPr>
        <w:keepNext w:val="0"/>
        <w:keepLines w:val="0"/>
        <w:pageBreakBefore w:val="0"/>
        <w:kinsoku/>
        <w:wordWrap/>
        <w:overflowPunct/>
        <w:topLinePunct w:val="0"/>
        <w:autoSpaceDE/>
        <w:autoSpaceDN/>
        <w:bidi w:val="0"/>
        <w:snapToGrid/>
        <w:spacing w:line="560" w:lineRule="exact"/>
        <w:ind w:left="0" w:leftChars="0" w:firstLine="640" w:firstLineChars="200"/>
        <w:textAlignment w:val="auto"/>
        <w:rPr>
          <w:rFonts w:ascii="仿宋" w:hAnsi="仿宋" w:eastAsia="仿宋" w:cs="仿宋"/>
          <w:b w:val="0"/>
          <w:bCs/>
          <w:sz w:val="32"/>
          <w:szCs w:val="32"/>
        </w:rPr>
      </w:pPr>
      <w:r>
        <w:rPr>
          <w:rFonts w:hint="eastAsia" w:ascii="仿宋" w:hAnsi="仿宋" w:eastAsia="仿宋" w:cs="仿宋"/>
          <w:b w:val="0"/>
          <w:bCs/>
          <w:sz w:val="32"/>
          <w:szCs w:val="32"/>
        </w:rPr>
        <w:t>2</w:t>
      </w:r>
      <w:r>
        <w:rPr>
          <w:rFonts w:ascii="仿宋" w:hAnsi="仿宋" w:eastAsia="仿宋" w:cs="仿宋"/>
          <w:b w:val="0"/>
          <w:bCs/>
          <w:sz w:val="32"/>
          <w:szCs w:val="32"/>
        </w:rPr>
        <w:t>5.</w:t>
      </w:r>
      <w:r>
        <w:rPr>
          <w:rFonts w:hint="eastAsia" w:ascii="仿宋" w:hAnsi="仿宋" w:eastAsia="仿宋" w:cs="仿宋"/>
          <w:b w:val="0"/>
          <w:bCs/>
          <w:sz w:val="32"/>
          <w:szCs w:val="32"/>
        </w:rPr>
        <w:t>报送2022年各省艺术类专业与省级统考子科类对照表</w:t>
      </w:r>
    </w:p>
    <w:p>
      <w:pPr>
        <w:keepNext w:val="0"/>
        <w:keepLines w:val="0"/>
        <w:pageBreakBefore w:val="0"/>
        <w:kinsoku/>
        <w:wordWrap/>
        <w:overflowPunct/>
        <w:topLinePunct w:val="0"/>
        <w:autoSpaceDE/>
        <w:autoSpaceDN/>
        <w:bidi w:val="0"/>
        <w:snapToGrid/>
        <w:spacing w:line="560" w:lineRule="exact"/>
        <w:ind w:left="0" w:leftChars="0" w:firstLine="640" w:firstLineChars="200"/>
        <w:textAlignment w:val="auto"/>
        <w:rPr>
          <w:rFonts w:ascii="仿宋" w:hAnsi="仿宋" w:eastAsia="仿宋" w:cs="仿宋"/>
          <w:b w:val="0"/>
          <w:bCs/>
          <w:sz w:val="32"/>
          <w:szCs w:val="32"/>
        </w:rPr>
      </w:pPr>
      <w:r>
        <w:rPr>
          <w:rFonts w:hint="eastAsia" w:ascii="仿宋" w:hAnsi="仿宋" w:eastAsia="仿宋" w:cs="仿宋"/>
          <w:b w:val="0"/>
          <w:bCs/>
          <w:sz w:val="32"/>
          <w:szCs w:val="32"/>
        </w:rPr>
        <w:t>按照生源省份各教育厅考试院有关文件要求，分类做好不同省份艺术专业统考自科类对照表并及时报送。</w:t>
      </w:r>
    </w:p>
    <w:p>
      <w:pPr>
        <w:keepNext w:val="0"/>
        <w:keepLines w:val="0"/>
        <w:pageBreakBefore w:val="0"/>
        <w:kinsoku/>
        <w:wordWrap/>
        <w:overflowPunct/>
        <w:topLinePunct w:val="0"/>
        <w:autoSpaceDE/>
        <w:autoSpaceDN/>
        <w:bidi w:val="0"/>
        <w:snapToGrid/>
        <w:spacing w:line="560" w:lineRule="exact"/>
        <w:ind w:left="0" w:leftChars="0" w:firstLine="480" w:firstLineChars="150"/>
        <w:textAlignment w:val="auto"/>
        <w:rPr>
          <w:rFonts w:ascii="仿宋" w:hAnsi="仿宋" w:eastAsia="仿宋" w:cs="仿宋"/>
          <w:b w:val="0"/>
          <w:bCs/>
          <w:sz w:val="32"/>
          <w:szCs w:val="32"/>
        </w:rPr>
      </w:pPr>
      <w:r>
        <w:rPr>
          <w:rFonts w:hint="eastAsia" w:ascii="仿宋" w:hAnsi="仿宋" w:eastAsia="仿宋" w:cs="仿宋"/>
          <w:b w:val="0"/>
          <w:bCs/>
          <w:sz w:val="32"/>
          <w:szCs w:val="32"/>
        </w:rPr>
        <w:t>2</w:t>
      </w:r>
      <w:r>
        <w:rPr>
          <w:rFonts w:ascii="仿宋" w:hAnsi="仿宋" w:eastAsia="仿宋" w:cs="仿宋"/>
          <w:b w:val="0"/>
          <w:bCs/>
          <w:sz w:val="32"/>
          <w:szCs w:val="32"/>
        </w:rPr>
        <w:t>6.加强与生源基地联系，签订新的优质生源基地</w:t>
      </w:r>
    </w:p>
    <w:p>
      <w:pPr>
        <w:keepNext w:val="0"/>
        <w:keepLines w:val="0"/>
        <w:pageBreakBefore w:val="0"/>
        <w:kinsoku/>
        <w:wordWrap/>
        <w:overflowPunct/>
        <w:topLinePunct w:val="0"/>
        <w:autoSpaceDE/>
        <w:autoSpaceDN/>
        <w:bidi w:val="0"/>
        <w:snapToGrid/>
        <w:spacing w:line="560" w:lineRule="exact"/>
        <w:ind w:left="0" w:leftChars="0" w:firstLine="480" w:firstLineChars="150"/>
        <w:textAlignment w:val="auto"/>
        <w:rPr>
          <w:rFonts w:ascii="仿宋" w:hAnsi="仿宋" w:eastAsia="仿宋" w:cs="仿宋"/>
          <w:b w:val="0"/>
          <w:bCs/>
          <w:sz w:val="32"/>
          <w:szCs w:val="32"/>
        </w:rPr>
      </w:pPr>
      <w:r>
        <w:rPr>
          <w:rFonts w:ascii="仿宋" w:hAnsi="仿宋" w:eastAsia="仿宋" w:cs="仿宋"/>
          <w:b w:val="0"/>
          <w:bCs/>
          <w:sz w:val="32"/>
          <w:szCs w:val="32"/>
        </w:rPr>
        <w:t>根据2021年录取情况，梳理省内分片包干的生源高中，</w:t>
      </w:r>
    </w:p>
    <w:p>
      <w:pPr>
        <w:keepNext w:val="0"/>
        <w:keepLines w:val="0"/>
        <w:pageBreakBefore w:val="0"/>
        <w:kinsoku/>
        <w:wordWrap/>
        <w:overflowPunct/>
        <w:topLinePunct w:val="0"/>
        <w:autoSpaceDE/>
        <w:autoSpaceDN/>
        <w:bidi w:val="0"/>
        <w:snapToGrid/>
        <w:spacing w:line="560" w:lineRule="exact"/>
        <w:ind w:left="0" w:leftChars="0"/>
        <w:textAlignment w:val="auto"/>
        <w:rPr>
          <w:rFonts w:ascii="仿宋" w:hAnsi="仿宋" w:eastAsia="仿宋" w:cs="仿宋"/>
          <w:b w:val="0"/>
          <w:bCs/>
          <w:sz w:val="32"/>
          <w:szCs w:val="32"/>
        </w:rPr>
      </w:pPr>
      <w:r>
        <w:rPr>
          <w:rFonts w:ascii="仿宋" w:hAnsi="仿宋" w:eastAsia="仿宋" w:cs="仿宋"/>
          <w:b w:val="0"/>
          <w:bCs/>
          <w:sz w:val="32"/>
          <w:szCs w:val="32"/>
        </w:rPr>
        <w:t>通过寄送录取喜报等方式，加强与高中的联系。联系应城一中、葛洲坝中学等学校，签订优质生源基地，开展进一步活动。</w:t>
      </w:r>
    </w:p>
    <w:p>
      <w:pPr>
        <w:keepNext w:val="0"/>
        <w:keepLines w:val="0"/>
        <w:pageBreakBefore w:val="0"/>
        <w:kinsoku/>
        <w:wordWrap/>
        <w:overflowPunct/>
        <w:topLinePunct w:val="0"/>
        <w:autoSpaceDE/>
        <w:autoSpaceDN/>
        <w:bidi w:val="0"/>
        <w:snapToGrid/>
        <w:spacing w:line="560" w:lineRule="exact"/>
        <w:ind w:left="0" w:leftChars="0" w:firstLine="480" w:firstLineChars="150"/>
        <w:textAlignment w:val="auto"/>
        <w:rPr>
          <w:rFonts w:ascii="仿宋" w:hAnsi="仿宋" w:eastAsia="仿宋" w:cs="仿宋"/>
          <w:b w:val="0"/>
          <w:bCs/>
          <w:sz w:val="32"/>
          <w:szCs w:val="32"/>
        </w:rPr>
      </w:pPr>
      <w:r>
        <w:rPr>
          <w:rFonts w:hint="eastAsia" w:ascii="仿宋" w:hAnsi="仿宋" w:eastAsia="仿宋" w:cs="仿宋"/>
          <w:b w:val="0"/>
          <w:bCs/>
          <w:sz w:val="32"/>
          <w:szCs w:val="32"/>
        </w:rPr>
        <w:t>2</w:t>
      </w:r>
      <w:r>
        <w:rPr>
          <w:rFonts w:ascii="仿宋" w:hAnsi="仿宋" w:eastAsia="仿宋" w:cs="仿宋"/>
          <w:b w:val="0"/>
          <w:bCs/>
          <w:sz w:val="32"/>
          <w:szCs w:val="32"/>
        </w:rPr>
        <w:t>7.</w:t>
      </w:r>
      <w:r>
        <w:rPr>
          <w:rFonts w:hint="eastAsia" w:ascii="仿宋" w:hAnsi="仿宋" w:eastAsia="仿宋" w:cs="仿宋"/>
          <w:b w:val="0"/>
          <w:bCs/>
          <w:sz w:val="32"/>
          <w:szCs w:val="32"/>
        </w:rPr>
        <w:t>启动2022年寒假返校招生宣传工作</w:t>
      </w:r>
    </w:p>
    <w:p>
      <w:pPr>
        <w:keepNext w:val="0"/>
        <w:keepLines w:val="0"/>
        <w:pageBreakBefore w:val="0"/>
        <w:kinsoku/>
        <w:wordWrap/>
        <w:overflowPunct/>
        <w:topLinePunct w:val="0"/>
        <w:autoSpaceDE/>
        <w:autoSpaceDN/>
        <w:bidi w:val="0"/>
        <w:snapToGrid/>
        <w:spacing w:line="560" w:lineRule="exact"/>
        <w:ind w:left="0" w:leftChars="0" w:firstLine="640" w:firstLineChars="200"/>
        <w:textAlignment w:val="auto"/>
        <w:rPr>
          <w:rFonts w:ascii="仿宋" w:hAnsi="仿宋" w:eastAsia="仿宋" w:cs="仿宋"/>
          <w:b w:val="0"/>
          <w:bCs/>
          <w:sz w:val="32"/>
          <w:szCs w:val="32"/>
        </w:rPr>
      </w:pPr>
      <w:r>
        <w:rPr>
          <w:rFonts w:hint="eastAsia" w:ascii="仿宋" w:hAnsi="仿宋" w:eastAsia="仿宋" w:cs="仿宋"/>
          <w:b w:val="0"/>
          <w:bCs/>
          <w:sz w:val="32"/>
          <w:szCs w:val="32"/>
        </w:rPr>
        <w:t>根据2021年生源分布情况，进一步优化招生宣传工作分片包干机制，开展师生寒假返母校招生宣传。</w:t>
      </w:r>
    </w:p>
    <w:p>
      <w:pPr>
        <w:keepNext w:val="0"/>
        <w:keepLines w:val="0"/>
        <w:pageBreakBefore w:val="0"/>
        <w:kinsoku/>
        <w:wordWrap/>
        <w:overflowPunct/>
        <w:topLinePunct w:val="0"/>
        <w:autoSpaceDE/>
        <w:autoSpaceDN/>
        <w:bidi w:val="0"/>
        <w:snapToGrid/>
        <w:spacing w:line="560" w:lineRule="exact"/>
        <w:ind w:left="0" w:leftChars="0" w:firstLine="640" w:firstLineChars="200"/>
        <w:textAlignment w:val="auto"/>
        <w:rPr>
          <w:rFonts w:ascii="仿宋" w:hAnsi="仿宋" w:eastAsia="仿宋"/>
          <w:b w:val="0"/>
          <w:bCs/>
          <w:sz w:val="32"/>
          <w:szCs w:val="32"/>
        </w:rPr>
      </w:pPr>
      <w:r>
        <w:rPr>
          <w:rFonts w:hint="eastAsia" w:ascii="黑体" w:hAnsi="黑体" w:eastAsia="黑体" w:cs="黑体"/>
          <w:b w:val="0"/>
          <w:bCs/>
          <w:sz w:val="32"/>
          <w:szCs w:val="32"/>
          <w:lang w:val="en-US" w:eastAsia="zh-CN"/>
        </w:rPr>
        <w:t>五</w:t>
      </w:r>
      <w:r>
        <w:rPr>
          <w:rFonts w:hint="eastAsia" w:ascii="黑体" w:hAnsi="黑体" w:eastAsia="黑体" w:cs="黑体"/>
          <w:b w:val="0"/>
          <w:bCs/>
          <w:sz w:val="32"/>
          <w:szCs w:val="32"/>
        </w:rPr>
        <w:t>、实验教学中心近期工作安排</w:t>
      </w:r>
    </w:p>
    <w:p>
      <w:pPr>
        <w:keepNext w:val="0"/>
        <w:keepLines w:val="0"/>
        <w:pageBreakBefore w:val="0"/>
        <w:kinsoku/>
        <w:wordWrap/>
        <w:overflowPunct/>
        <w:topLinePunct w:val="0"/>
        <w:autoSpaceDE/>
        <w:autoSpaceDN/>
        <w:bidi w:val="0"/>
        <w:snapToGrid/>
        <w:spacing w:line="560" w:lineRule="exact"/>
        <w:ind w:left="0" w:leftChars="0" w:firstLine="640" w:firstLineChars="200"/>
        <w:textAlignment w:val="auto"/>
        <w:rPr>
          <w:rFonts w:ascii="仿宋" w:hAnsi="仿宋" w:eastAsia="仿宋"/>
          <w:b w:val="0"/>
          <w:bCs/>
          <w:sz w:val="32"/>
          <w:szCs w:val="32"/>
        </w:rPr>
      </w:pPr>
      <w:r>
        <w:rPr>
          <w:rFonts w:hint="eastAsia" w:ascii="仿宋" w:hAnsi="仿宋" w:eastAsia="仿宋"/>
          <w:b w:val="0"/>
          <w:bCs/>
          <w:sz w:val="32"/>
          <w:szCs w:val="32"/>
          <w:lang w:eastAsia="zh-CN"/>
        </w:rPr>
        <w:t>（</w:t>
      </w:r>
      <w:r>
        <w:rPr>
          <w:rFonts w:hint="eastAsia" w:ascii="仿宋" w:hAnsi="仿宋" w:eastAsia="仿宋"/>
          <w:b w:val="0"/>
          <w:bCs/>
          <w:sz w:val="32"/>
          <w:szCs w:val="32"/>
          <w:lang w:val="en-US" w:eastAsia="zh-CN"/>
        </w:rPr>
        <w:t>一</w:t>
      </w:r>
      <w:r>
        <w:rPr>
          <w:rFonts w:hint="eastAsia" w:ascii="仿宋" w:hAnsi="仿宋" w:eastAsia="仿宋"/>
          <w:b w:val="0"/>
          <w:bCs/>
          <w:sz w:val="32"/>
          <w:szCs w:val="32"/>
          <w:lang w:eastAsia="zh-CN"/>
        </w:rPr>
        <w:t>）</w:t>
      </w:r>
      <w:r>
        <w:rPr>
          <w:rFonts w:hint="eastAsia" w:ascii="仿宋" w:hAnsi="仿宋" w:eastAsia="仿宋"/>
          <w:b w:val="0"/>
          <w:bCs/>
          <w:sz w:val="32"/>
          <w:szCs w:val="32"/>
        </w:rPr>
        <w:t>2</w:t>
      </w:r>
      <w:r>
        <w:rPr>
          <w:rFonts w:ascii="仿宋" w:hAnsi="仿宋" w:eastAsia="仿宋"/>
          <w:b w:val="0"/>
          <w:bCs/>
          <w:sz w:val="32"/>
          <w:szCs w:val="32"/>
        </w:rPr>
        <w:t>018</w:t>
      </w:r>
      <w:r>
        <w:rPr>
          <w:rFonts w:hint="eastAsia" w:ascii="仿宋" w:hAnsi="仿宋" w:eastAsia="仿宋"/>
          <w:b w:val="0"/>
          <w:bCs/>
          <w:sz w:val="32"/>
          <w:szCs w:val="32"/>
        </w:rPr>
        <w:t>级《经营管理综合仿真实习》课程已于第5周顺利结课，涉及到9个学院、2</w:t>
      </w:r>
      <w:r>
        <w:rPr>
          <w:rFonts w:ascii="仿宋" w:hAnsi="仿宋" w:eastAsia="仿宋"/>
          <w:b w:val="0"/>
          <w:bCs/>
          <w:sz w:val="32"/>
          <w:szCs w:val="32"/>
        </w:rPr>
        <w:t>045</w:t>
      </w:r>
      <w:r>
        <w:rPr>
          <w:rFonts w:hint="eastAsia" w:ascii="仿宋" w:hAnsi="仿宋" w:eastAsia="仿宋"/>
          <w:b w:val="0"/>
          <w:bCs/>
          <w:sz w:val="32"/>
          <w:szCs w:val="32"/>
        </w:rPr>
        <w:t>名学生。9月</w:t>
      </w:r>
      <w:r>
        <w:rPr>
          <w:rFonts w:ascii="仿宋" w:hAnsi="仿宋" w:eastAsia="仿宋"/>
          <w:b w:val="0"/>
          <w:bCs/>
          <w:sz w:val="32"/>
          <w:szCs w:val="32"/>
        </w:rPr>
        <w:t>29</w:t>
      </w:r>
      <w:r>
        <w:rPr>
          <w:rFonts w:hint="eastAsia" w:ascii="仿宋" w:hAnsi="仿宋" w:eastAsia="仿宋"/>
          <w:b w:val="0"/>
          <w:bCs/>
          <w:sz w:val="32"/>
          <w:szCs w:val="32"/>
        </w:rPr>
        <w:t>日上午，教务处领导和1</w:t>
      </w:r>
      <w:r>
        <w:rPr>
          <w:rFonts w:ascii="仿宋" w:hAnsi="仿宋" w:eastAsia="仿宋"/>
          <w:b w:val="0"/>
          <w:bCs/>
          <w:sz w:val="32"/>
          <w:szCs w:val="32"/>
        </w:rPr>
        <w:t>1</w:t>
      </w:r>
      <w:r>
        <w:rPr>
          <w:rFonts w:hint="eastAsia" w:ascii="仿宋" w:hAnsi="仿宋" w:eastAsia="仿宋"/>
          <w:b w:val="0"/>
          <w:bCs/>
          <w:sz w:val="32"/>
          <w:szCs w:val="32"/>
        </w:rPr>
        <w:t>个学院的教学副院长参加了《经营管理综合仿真实习》课程听课评课专题活动。感谢各学院和职能部门对开课工作的大力支持和宝贵意见。</w:t>
      </w:r>
    </w:p>
    <w:p>
      <w:pPr>
        <w:keepNext w:val="0"/>
        <w:keepLines w:val="0"/>
        <w:pageBreakBefore w:val="0"/>
        <w:kinsoku/>
        <w:wordWrap/>
        <w:overflowPunct/>
        <w:topLinePunct w:val="0"/>
        <w:autoSpaceDE/>
        <w:autoSpaceDN/>
        <w:bidi w:val="0"/>
        <w:snapToGrid/>
        <w:spacing w:line="560" w:lineRule="exact"/>
        <w:ind w:left="0" w:leftChars="0" w:firstLine="640" w:firstLineChars="200"/>
        <w:textAlignment w:val="auto"/>
        <w:rPr>
          <w:rFonts w:ascii="仿宋" w:hAnsi="仿宋" w:eastAsia="仿宋"/>
          <w:b w:val="0"/>
          <w:bCs/>
          <w:sz w:val="32"/>
          <w:szCs w:val="32"/>
        </w:rPr>
      </w:pPr>
      <w:r>
        <w:rPr>
          <w:rFonts w:hint="eastAsia" w:ascii="仿宋" w:hAnsi="仿宋" w:eastAsia="仿宋"/>
          <w:b w:val="0"/>
          <w:bCs/>
          <w:sz w:val="32"/>
          <w:szCs w:val="32"/>
          <w:lang w:eastAsia="zh-CN"/>
        </w:rPr>
        <w:t>（</w:t>
      </w:r>
      <w:r>
        <w:rPr>
          <w:rFonts w:hint="eastAsia" w:ascii="仿宋" w:hAnsi="仿宋" w:eastAsia="仿宋"/>
          <w:b w:val="0"/>
          <w:bCs/>
          <w:sz w:val="32"/>
          <w:szCs w:val="32"/>
          <w:lang w:val="en-US" w:eastAsia="zh-CN"/>
        </w:rPr>
        <w:t>二</w:t>
      </w:r>
      <w:r>
        <w:rPr>
          <w:rFonts w:hint="eastAsia" w:ascii="仿宋" w:hAnsi="仿宋" w:eastAsia="仿宋"/>
          <w:b w:val="0"/>
          <w:bCs/>
          <w:sz w:val="32"/>
          <w:szCs w:val="32"/>
          <w:lang w:eastAsia="zh-CN"/>
        </w:rPr>
        <w:t>）</w:t>
      </w:r>
      <w:r>
        <w:rPr>
          <w:rFonts w:hint="eastAsia" w:ascii="仿宋" w:hAnsi="仿宋" w:eastAsia="仿宋"/>
          <w:b w:val="0"/>
          <w:bCs/>
          <w:sz w:val="32"/>
          <w:szCs w:val="32"/>
        </w:rPr>
        <w:t>按照学校2</w:t>
      </w:r>
      <w:r>
        <w:rPr>
          <w:rFonts w:ascii="仿宋" w:hAnsi="仿宋" w:eastAsia="仿宋"/>
          <w:b w:val="0"/>
          <w:bCs/>
          <w:sz w:val="32"/>
          <w:szCs w:val="32"/>
        </w:rPr>
        <w:t>022</w:t>
      </w:r>
      <w:r>
        <w:rPr>
          <w:rFonts w:hint="eastAsia" w:ascii="仿宋" w:hAnsi="仿宋" w:eastAsia="仿宋"/>
          <w:b w:val="0"/>
          <w:bCs/>
          <w:sz w:val="32"/>
          <w:szCs w:val="32"/>
        </w:rPr>
        <w:t>年学校预算填报要求，实验室维持费用由实验教学中心归口。请有实验室建设、改造计划的院系按照时间要求，及时向实验教学中心申报专项预算需求，由中心汇总再报财务处。具体要求见《关于做好2</w:t>
      </w:r>
      <w:r>
        <w:rPr>
          <w:rFonts w:ascii="仿宋" w:hAnsi="仿宋" w:eastAsia="仿宋"/>
          <w:b w:val="0"/>
          <w:bCs/>
          <w:sz w:val="32"/>
          <w:szCs w:val="32"/>
        </w:rPr>
        <w:t>022</w:t>
      </w:r>
      <w:r>
        <w:rPr>
          <w:rFonts w:hint="eastAsia" w:ascii="仿宋" w:hAnsi="仿宋" w:eastAsia="仿宋"/>
          <w:b w:val="0"/>
          <w:bCs/>
          <w:sz w:val="32"/>
          <w:szCs w:val="32"/>
        </w:rPr>
        <w:t>年学校预算工作的通知》。</w:t>
      </w:r>
    </w:p>
    <w:p>
      <w:pPr>
        <w:keepNext w:val="0"/>
        <w:keepLines w:val="0"/>
        <w:pageBreakBefore w:val="0"/>
        <w:kinsoku/>
        <w:wordWrap/>
        <w:overflowPunct/>
        <w:topLinePunct w:val="0"/>
        <w:autoSpaceDE/>
        <w:autoSpaceDN/>
        <w:bidi w:val="0"/>
        <w:snapToGrid/>
        <w:spacing w:line="560" w:lineRule="exact"/>
        <w:ind w:left="0" w:leftChars="0" w:firstLine="640" w:firstLineChars="200"/>
        <w:textAlignment w:val="auto"/>
        <w:rPr>
          <w:rFonts w:ascii="仿宋" w:hAnsi="仿宋" w:eastAsia="仿宋"/>
          <w:b w:val="0"/>
          <w:bCs/>
          <w:sz w:val="32"/>
          <w:szCs w:val="32"/>
        </w:rPr>
      </w:pPr>
      <w:r>
        <w:rPr>
          <w:rFonts w:hint="eastAsia" w:ascii="仿宋" w:hAnsi="仿宋" w:eastAsia="仿宋"/>
          <w:b w:val="0"/>
          <w:bCs/>
          <w:sz w:val="32"/>
          <w:szCs w:val="32"/>
          <w:lang w:eastAsia="zh-CN"/>
        </w:rPr>
        <w:t>（</w:t>
      </w:r>
      <w:r>
        <w:rPr>
          <w:rFonts w:hint="eastAsia" w:ascii="仿宋" w:hAnsi="仿宋" w:eastAsia="仿宋"/>
          <w:b w:val="0"/>
          <w:bCs/>
          <w:sz w:val="32"/>
          <w:szCs w:val="32"/>
          <w:lang w:val="en-US" w:eastAsia="zh-CN"/>
        </w:rPr>
        <w:t>三</w:t>
      </w:r>
      <w:r>
        <w:rPr>
          <w:rFonts w:hint="eastAsia" w:ascii="仿宋" w:hAnsi="仿宋" w:eastAsia="仿宋"/>
          <w:b w:val="0"/>
          <w:bCs/>
          <w:sz w:val="32"/>
          <w:szCs w:val="32"/>
          <w:lang w:eastAsia="zh-CN"/>
        </w:rPr>
        <w:t>）</w:t>
      </w:r>
      <w:r>
        <w:rPr>
          <w:rFonts w:hint="eastAsia" w:ascii="仿宋" w:hAnsi="仿宋" w:eastAsia="仿宋"/>
          <w:b w:val="0"/>
          <w:bCs/>
          <w:sz w:val="32"/>
          <w:szCs w:val="32"/>
        </w:rPr>
        <w:t>2021年9月25日第八届“学创杯”全国大学生创业综合模拟大赛湖北省省赛在武汉大学圆满落幕。我校6支队伍获得省赛一、二等奖。近期待国赛组委会分配晋级名额后，请有关学院指导老师和学生做好国赛参赛准备。</w:t>
      </w:r>
    </w:p>
    <w:p>
      <w:pPr>
        <w:keepNext w:val="0"/>
        <w:keepLines w:val="0"/>
        <w:pageBreakBefore w:val="0"/>
        <w:kinsoku/>
        <w:wordWrap/>
        <w:overflowPunct/>
        <w:topLinePunct w:val="0"/>
        <w:autoSpaceDE/>
        <w:autoSpaceDN/>
        <w:bidi w:val="0"/>
        <w:snapToGrid/>
        <w:spacing w:line="560" w:lineRule="exact"/>
        <w:ind w:left="0" w:leftChars="0" w:firstLine="640" w:firstLineChars="200"/>
        <w:textAlignment w:val="auto"/>
        <w:rPr>
          <w:rFonts w:ascii="仿宋" w:hAnsi="仿宋" w:eastAsia="仿宋"/>
          <w:b w:val="0"/>
          <w:bCs/>
          <w:sz w:val="28"/>
          <w:szCs w:val="28"/>
        </w:rPr>
      </w:pPr>
      <w:r>
        <w:rPr>
          <w:rFonts w:hint="eastAsia" w:ascii="仿宋" w:hAnsi="仿宋" w:eastAsia="仿宋"/>
          <w:b w:val="0"/>
          <w:bCs/>
          <w:sz w:val="32"/>
          <w:szCs w:val="32"/>
          <w:lang w:eastAsia="zh-CN"/>
        </w:rPr>
        <w:t>（</w:t>
      </w:r>
      <w:r>
        <w:rPr>
          <w:rFonts w:hint="eastAsia" w:ascii="仿宋" w:hAnsi="仿宋" w:eastAsia="仿宋"/>
          <w:b w:val="0"/>
          <w:bCs/>
          <w:sz w:val="32"/>
          <w:szCs w:val="32"/>
          <w:lang w:val="en-US" w:eastAsia="zh-CN"/>
        </w:rPr>
        <w:t>四</w:t>
      </w:r>
      <w:r>
        <w:rPr>
          <w:rFonts w:hint="eastAsia" w:ascii="仿宋" w:hAnsi="仿宋" w:eastAsia="仿宋"/>
          <w:b w:val="0"/>
          <w:bCs/>
          <w:sz w:val="32"/>
          <w:szCs w:val="32"/>
          <w:lang w:eastAsia="zh-CN"/>
        </w:rPr>
        <w:t>）</w:t>
      </w:r>
      <w:r>
        <w:rPr>
          <w:rFonts w:hint="eastAsia" w:ascii="仿宋" w:hAnsi="仿宋" w:eastAsia="仿宋"/>
          <w:b w:val="0"/>
          <w:bCs/>
          <w:sz w:val="32"/>
          <w:szCs w:val="32"/>
        </w:rPr>
        <w:t>第十二届全国大学生电子商务“创新、创意及创业”挑战赛全国总决赛将由湖北经济学院承办。启动仪式拟于1</w:t>
      </w:r>
      <w:r>
        <w:rPr>
          <w:rFonts w:ascii="仿宋" w:hAnsi="仿宋" w:eastAsia="仿宋"/>
          <w:b w:val="0"/>
          <w:bCs/>
          <w:sz w:val="32"/>
          <w:szCs w:val="32"/>
        </w:rPr>
        <w:t>0</w:t>
      </w:r>
      <w:r>
        <w:rPr>
          <w:rFonts w:hint="eastAsia" w:ascii="仿宋" w:hAnsi="仿宋" w:eastAsia="仿宋"/>
          <w:b w:val="0"/>
          <w:bCs/>
          <w:sz w:val="32"/>
          <w:szCs w:val="32"/>
        </w:rPr>
        <w:t>月下旬在我校举行。请各学院做好准备，提前谋划，遴选优秀项目和团队积极参赛。</w:t>
      </w:r>
    </w:p>
    <w:p>
      <w:pPr>
        <w:keepNext w:val="0"/>
        <w:keepLines w:val="0"/>
        <w:pageBreakBefore w:val="0"/>
        <w:kinsoku/>
        <w:wordWrap/>
        <w:overflowPunct/>
        <w:topLinePunct w:val="0"/>
        <w:autoSpaceDE/>
        <w:autoSpaceDN/>
        <w:bidi w:val="0"/>
        <w:snapToGrid/>
        <w:spacing w:line="560" w:lineRule="exact"/>
        <w:ind w:left="0" w:leftChars="0" w:firstLine="640" w:firstLineChars="200"/>
        <w:textAlignment w:val="auto"/>
        <w:rPr>
          <w:rFonts w:ascii="仿宋" w:hAnsi="仿宋" w:eastAsia="仿宋"/>
          <w:b w:val="0"/>
          <w:bCs/>
          <w:sz w:val="32"/>
          <w:szCs w:val="32"/>
        </w:rPr>
      </w:pPr>
      <w:r>
        <w:rPr>
          <w:rFonts w:hint="eastAsia" w:ascii="黑体" w:hAnsi="黑体" w:eastAsia="黑体" w:cs="黑体"/>
          <w:b w:val="0"/>
          <w:bCs/>
          <w:sz w:val="32"/>
          <w:szCs w:val="32"/>
          <w:lang w:val="en-US" w:eastAsia="zh-CN"/>
        </w:rPr>
        <w:t>六</w:t>
      </w:r>
      <w:r>
        <w:rPr>
          <w:rFonts w:hint="eastAsia" w:ascii="黑体" w:hAnsi="黑体" w:eastAsia="黑体" w:cs="黑体"/>
          <w:b w:val="0"/>
          <w:bCs/>
          <w:sz w:val="32"/>
          <w:szCs w:val="32"/>
        </w:rPr>
        <w:t>、网教中心通报信息化建设情况</w:t>
      </w:r>
    </w:p>
    <w:p>
      <w:pPr>
        <w:keepNext w:val="0"/>
        <w:keepLines w:val="0"/>
        <w:pageBreakBefore w:val="0"/>
        <w:kinsoku/>
        <w:wordWrap/>
        <w:overflowPunct/>
        <w:topLinePunct w:val="0"/>
        <w:autoSpaceDE/>
        <w:autoSpaceDN/>
        <w:bidi w:val="0"/>
        <w:snapToGrid/>
        <w:spacing w:line="560" w:lineRule="exact"/>
        <w:ind w:left="0" w:leftChars="0" w:firstLine="640" w:firstLineChars="200"/>
        <w:textAlignment w:val="auto"/>
        <w:rPr>
          <w:rFonts w:ascii="仿宋" w:hAnsi="仿宋" w:eastAsia="仿宋"/>
          <w:b w:val="0"/>
          <w:bCs/>
          <w:sz w:val="32"/>
          <w:szCs w:val="32"/>
        </w:rPr>
      </w:pPr>
      <w:r>
        <w:rPr>
          <w:rFonts w:hint="eastAsia" w:ascii="仿宋" w:hAnsi="仿宋" w:eastAsia="仿宋"/>
          <w:b w:val="0"/>
          <w:bCs/>
          <w:sz w:val="32"/>
          <w:szCs w:val="32"/>
          <w:lang w:eastAsia="zh-CN"/>
        </w:rPr>
        <w:t>（</w:t>
      </w:r>
      <w:r>
        <w:rPr>
          <w:rFonts w:hint="eastAsia" w:ascii="仿宋" w:hAnsi="仿宋" w:eastAsia="仿宋"/>
          <w:b w:val="0"/>
          <w:bCs/>
          <w:sz w:val="32"/>
          <w:szCs w:val="32"/>
          <w:lang w:val="en-US" w:eastAsia="zh-CN"/>
        </w:rPr>
        <w:t>一</w:t>
      </w:r>
      <w:r>
        <w:rPr>
          <w:rFonts w:hint="eastAsia" w:ascii="仿宋" w:hAnsi="仿宋" w:eastAsia="仿宋"/>
          <w:b w:val="0"/>
          <w:bCs/>
          <w:sz w:val="32"/>
          <w:szCs w:val="32"/>
          <w:lang w:eastAsia="zh-CN"/>
        </w:rPr>
        <w:t>）</w:t>
      </w:r>
      <w:r>
        <w:rPr>
          <w:rFonts w:hint="eastAsia" w:ascii="仿宋" w:hAnsi="仿宋" w:eastAsia="仿宋"/>
          <w:b w:val="0"/>
          <w:bCs/>
          <w:sz w:val="32"/>
          <w:szCs w:val="32"/>
        </w:rPr>
        <w:t>教学保障类</w:t>
      </w:r>
    </w:p>
    <w:p>
      <w:pPr>
        <w:keepNext w:val="0"/>
        <w:keepLines w:val="0"/>
        <w:pageBreakBefore w:val="0"/>
        <w:kinsoku/>
        <w:wordWrap/>
        <w:overflowPunct/>
        <w:topLinePunct w:val="0"/>
        <w:autoSpaceDE/>
        <w:autoSpaceDN/>
        <w:bidi w:val="0"/>
        <w:snapToGrid/>
        <w:spacing w:line="560" w:lineRule="exact"/>
        <w:ind w:left="0" w:leftChars="0" w:firstLine="640" w:firstLineChars="200"/>
        <w:textAlignment w:val="auto"/>
        <w:rPr>
          <w:rFonts w:ascii="仿宋" w:hAnsi="仿宋" w:eastAsia="仿宋"/>
          <w:b w:val="0"/>
          <w:bCs/>
          <w:sz w:val="32"/>
          <w:szCs w:val="32"/>
        </w:rPr>
      </w:pPr>
      <w:r>
        <w:rPr>
          <w:rFonts w:hint="eastAsia" w:ascii="仿宋" w:hAnsi="仿宋" w:eastAsia="仿宋"/>
          <w:b w:val="0"/>
          <w:bCs/>
          <w:sz w:val="32"/>
          <w:szCs w:val="32"/>
        </w:rPr>
        <w:t>1</w:t>
      </w:r>
      <w:r>
        <w:rPr>
          <w:rFonts w:ascii="仿宋" w:hAnsi="仿宋" w:eastAsia="仿宋"/>
          <w:b w:val="0"/>
          <w:bCs/>
          <w:sz w:val="32"/>
          <w:szCs w:val="32"/>
        </w:rPr>
        <w:t>.</w:t>
      </w:r>
      <w:r>
        <w:rPr>
          <w:rFonts w:hint="eastAsia" w:ascii="仿宋" w:hAnsi="仿宋" w:eastAsia="仿宋"/>
          <w:b w:val="0"/>
          <w:bCs/>
          <w:sz w:val="32"/>
          <w:szCs w:val="32"/>
        </w:rPr>
        <w:t>完成教学4号楼7</w:t>
      </w:r>
      <w:r>
        <w:rPr>
          <w:rFonts w:ascii="仿宋" w:hAnsi="仿宋" w:eastAsia="仿宋"/>
          <w:b w:val="0"/>
          <w:bCs/>
          <w:sz w:val="32"/>
          <w:szCs w:val="32"/>
        </w:rPr>
        <w:t>5</w:t>
      </w:r>
      <w:r>
        <w:rPr>
          <w:rFonts w:hint="eastAsia" w:ascii="仿宋" w:hAnsi="仿宋" w:eastAsia="仿宋"/>
          <w:b w:val="0"/>
          <w:bCs/>
          <w:sz w:val="32"/>
          <w:szCs w:val="32"/>
        </w:rPr>
        <w:t>台教师机更新，实现集中管控，软件统一部署，缩短教学服务响应时间。开机速度明显加快，消除使用过程中的卡顿现象。</w:t>
      </w:r>
    </w:p>
    <w:p>
      <w:pPr>
        <w:keepNext w:val="0"/>
        <w:keepLines w:val="0"/>
        <w:pageBreakBefore w:val="0"/>
        <w:kinsoku/>
        <w:wordWrap/>
        <w:overflowPunct/>
        <w:topLinePunct w:val="0"/>
        <w:autoSpaceDE/>
        <w:autoSpaceDN/>
        <w:bidi w:val="0"/>
        <w:snapToGrid/>
        <w:spacing w:line="560" w:lineRule="exact"/>
        <w:ind w:left="0" w:leftChars="0" w:firstLine="640" w:firstLineChars="200"/>
        <w:textAlignment w:val="auto"/>
        <w:rPr>
          <w:rFonts w:ascii="仿宋" w:hAnsi="仿宋" w:eastAsia="仿宋"/>
          <w:b w:val="0"/>
          <w:bCs/>
          <w:sz w:val="32"/>
          <w:szCs w:val="32"/>
        </w:rPr>
      </w:pPr>
      <w:r>
        <w:rPr>
          <w:rFonts w:hint="eastAsia" w:ascii="仿宋" w:hAnsi="仿宋" w:eastAsia="仿宋"/>
          <w:b w:val="0"/>
          <w:bCs/>
          <w:sz w:val="32"/>
          <w:szCs w:val="32"/>
        </w:rPr>
        <w:t>2.应对疫情防控常态化，会同教务处完成线上线下多态混合教学活动的预案，做好相关技术支持准备。</w:t>
      </w:r>
    </w:p>
    <w:p>
      <w:pPr>
        <w:keepNext w:val="0"/>
        <w:keepLines w:val="0"/>
        <w:pageBreakBefore w:val="0"/>
        <w:kinsoku/>
        <w:wordWrap/>
        <w:overflowPunct/>
        <w:topLinePunct w:val="0"/>
        <w:autoSpaceDE/>
        <w:autoSpaceDN/>
        <w:bidi w:val="0"/>
        <w:snapToGrid/>
        <w:spacing w:line="560" w:lineRule="exact"/>
        <w:ind w:left="0" w:leftChars="0" w:firstLine="640" w:firstLineChars="200"/>
        <w:textAlignment w:val="auto"/>
        <w:rPr>
          <w:rFonts w:ascii="仿宋" w:hAnsi="仿宋" w:eastAsia="仿宋"/>
          <w:b w:val="0"/>
          <w:bCs/>
          <w:sz w:val="32"/>
          <w:szCs w:val="32"/>
        </w:rPr>
      </w:pPr>
      <w:r>
        <w:rPr>
          <w:rFonts w:hint="eastAsia" w:ascii="仿宋" w:hAnsi="仿宋" w:eastAsia="仿宋"/>
          <w:b w:val="0"/>
          <w:bCs/>
          <w:sz w:val="32"/>
          <w:szCs w:val="32"/>
        </w:rPr>
        <w:t>3.顺利完成本部和法商新学期选课支持。</w:t>
      </w:r>
    </w:p>
    <w:p>
      <w:pPr>
        <w:keepNext w:val="0"/>
        <w:keepLines w:val="0"/>
        <w:pageBreakBefore w:val="0"/>
        <w:kinsoku/>
        <w:wordWrap/>
        <w:overflowPunct/>
        <w:topLinePunct w:val="0"/>
        <w:autoSpaceDE/>
        <w:autoSpaceDN/>
        <w:bidi w:val="0"/>
        <w:snapToGrid/>
        <w:spacing w:line="560" w:lineRule="exact"/>
        <w:ind w:left="0" w:leftChars="0" w:firstLine="640" w:firstLineChars="200"/>
        <w:textAlignment w:val="auto"/>
        <w:rPr>
          <w:rFonts w:ascii="仿宋" w:hAnsi="仿宋" w:eastAsia="仿宋"/>
          <w:b w:val="0"/>
          <w:bCs/>
          <w:sz w:val="32"/>
          <w:szCs w:val="32"/>
        </w:rPr>
      </w:pPr>
      <w:r>
        <w:rPr>
          <w:rFonts w:hint="eastAsia" w:ascii="仿宋" w:hAnsi="仿宋" w:eastAsia="仿宋"/>
          <w:b w:val="0"/>
          <w:bCs/>
          <w:sz w:val="32"/>
          <w:szCs w:val="32"/>
        </w:rPr>
        <w:t>4.配合研究生处完成研究生招生考试考点监控中心建设，通过预验收。</w:t>
      </w:r>
    </w:p>
    <w:p>
      <w:pPr>
        <w:keepNext w:val="0"/>
        <w:keepLines w:val="0"/>
        <w:pageBreakBefore w:val="0"/>
        <w:kinsoku/>
        <w:wordWrap/>
        <w:overflowPunct/>
        <w:topLinePunct w:val="0"/>
        <w:autoSpaceDE/>
        <w:autoSpaceDN/>
        <w:bidi w:val="0"/>
        <w:snapToGrid/>
        <w:spacing w:line="560" w:lineRule="exact"/>
        <w:ind w:left="0" w:leftChars="0" w:firstLine="640" w:firstLineChars="200"/>
        <w:textAlignment w:val="auto"/>
        <w:rPr>
          <w:rFonts w:ascii="仿宋" w:hAnsi="仿宋" w:eastAsia="仿宋"/>
          <w:b w:val="0"/>
          <w:bCs/>
          <w:sz w:val="32"/>
          <w:szCs w:val="32"/>
        </w:rPr>
      </w:pPr>
      <w:r>
        <w:rPr>
          <w:rFonts w:hint="eastAsia" w:ascii="仿宋" w:hAnsi="仿宋" w:eastAsia="仿宋"/>
          <w:b w:val="0"/>
          <w:bCs/>
          <w:sz w:val="32"/>
          <w:szCs w:val="32"/>
          <w:lang w:eastAsia="zh-CN"/>
        </w:rPr>
        <w:t>（</w:t>
      </w:r>
      <w:r>
        <w:rPr>
          <w:rFonts w:hint="eastAsia" w:ascii="仿宋" w:hAnsi="仿宋" w:eastAsia="仿宋"/>
          <w:b w:val="0"/>
          <w:bCs/>
          <w:sz w:val="32"/>
          <w:szCs w:val="32"/>
          <w:lang w:val="en-US" w:eastAsia="zh-CN"/>
        </w:rPr>
        <w:t>二</w:t>
      </w:r>
      <w:r>
        <w:rPr>
          <w:rFonts w:hint="eastAsia" w:ascii="仿宋" w:hAnsi="仿宋" w:eastAsia="仿宋"/>
          <w:b w:val="0"/>
          <w:bCs/>
          <w:sz w:val="32"/>
          <w:szCs w:val="32"/>
          <w:lang w:eastAsia="zh-CN"/>
        </w:rPr>
        <w:t>）</w:t>
      </w:r>
      <w:r>
        <w:rPr>
          <w:rFonts w:hint="eastAsia" w:ascii="仿宋" w:hAnsi="仿宋" w:eastAsia="仿宋"/>
          <w:b w:val="0"/>
          <w:bCs/>
          <w:sz w:val="32"/>
          <w:szCs w:val="32"/>
        </w:rPr>
        <w:t>管理服务类</w:t>
      </w:r>
    </w:p>
    <w:p>
      <w:pPr>
        <w:keepNext w:val="0"/>
        <w:keepLines w:val="0"/>
        <w:pageBreakBefore w:val="0"/>
        <w:kinsoku/>
        <w:wordWrap/>
        <w:overflowPunct/>
        <w:topLinePunct w:val="0"/>
        <w:autoSpaceDE/>
        <w:autoSpaceDN/>
        <w:bidi w:val="0"/>
        <w:snapToGrid/>
        <w:spacing w:line="560" w:lineRule="exact"/>
        <w:ind w:left="0" w:leftChars="0" w:firstLine="640" w:firstLineChars="200"/>
        <w:textAlignment w:val="auto"/>
        <w:rPr>
          <w:rFonts w:ascii="仿宋" w:hAnsi="仿宋" w:eastAsia="仿宋"/>
          <w:b w:val="0"/>
          <w:bCs/>
          <w:sz w:val="32"/>
          <w:szCs w:val="32"/>
        </w:rPr>
      </w:pPr>
      <w:r>
        <w:rPr>
          <w:rFonts w:hint="eastAsia" w:ascii="仿宋" w:hAnsi="仿宋" w:eastAsia="仿宋"/>
          <w:b w:val="0"/>
          <w:bCs/>
          <w:sz w:val="32"/>
          <w:szCs w:val="32"/>
        </w:rPr>
        <w:t>5</w:t>
      </w:r>
      <w:r>
        <w:rPr>
          <w:rFonts w:ascii="仿宋" w:hAnsi="仿宋" w:eastAsia="仿宋"/>
          <w:b w:val="0"/>
          <w:bCs/>
          <w:sz w:val="32"/>
          <w:szCs w:val="32"/>
        </w:rPr>
        <w:t>.</w:t>
      </w:r>
      <w:r>
        <w:rPr>
          <w:rFonts w:hint="eastAsia" w:ascii="仿宋" w:hAnsi="仿宋" w:eastAsia="仿宋"/>
          <w:b w:val="0"/>
          <w:bCs/>
          <w:sz w:val="32"/>
          <w:szCs w:val="32"/>
        </w:rPr>
        <w:t>完成枫园全光网建设，实现6</w:t>
      </w:r>
      <w:r>
        <w:rPr>
          <w:rFonts w:ascii="仿宋" w:hAnsi="仿宋" w:eastAsia="仿宋"/>
          <w:b w:val="0"/>
          <w:bCs/>
          <w:sz w:val="32"/>
          <w:szCs w:val="32"/>
        </w:rPr>
        <w:t>24</w:t>
      </w:r>
      <w:r>
        <w:rPr>
          <w:rFonts w:hint="eastAsia" w:ascii="仿宋" w:hAnsi="仿宋" w:eastAsia="仿宋"/>
          <w:b w:val="0"/>
          <w:bCs/>
          <w:sz w:val="32"/>
          <w:szCs w:val="32"/>
        </w:rPr>
        <w:t>间宿舍有线无线网络一体化全覆盖，一网承载多业务。</w:t>
      </w:r>
    </w:p>
    <w:p>
      <w:pPr>
        <w:keepNext w:val="0"/>
        <w:keepLines w:val="0"/>
        <w:pageBreakBefore w:val="0"/>
        <w:kinsoku/>
        <w:wordWrap/>
        <w:overflowPunct/>
        <w:topLinePunct w:val="0"/>
        <w:autoSpaceDE/>
        <w:autoSpaceDN/>
        <w:bidi w:val="0"/>
        <w:snapToGrid/>
        <w:spacing w:line="560" w:lineRule="exact"/>
        <w:ind w:left="0" w:leftChars="0" w:firstLine="640" w:firstLineChars="200"/>
        <w:textAlignment w:val="auto"/>
        <w:rPr>
          <w:rFonts w:ascii="仿宋" w:hAnsi="仿宋" w:eastAsia="仿宋"/>
          <w:b w:val="0"/>
          <w:bCs/>
          <w:sz w:val="32"/>
          <w:szCs w:val="32"/>
        </w:rPr>
      </w:pPr>
      <w:r>
        <w:rPr>
          <w:rFonts w:hint="eastAsia" w:ascii="仿宋" w:hAnsi="仿宋" w:eastAsia="仿宋"/>
          <w:b w:val="0"/>
          <w:bCs/>
          <w:sz w:val="32"/>
          <w:szCs w:val="32"/>
        </w:rPr>
        <w:t>6.配合新一轮银校合作，开通一卡通多银行接入和微信充值渠道。</w:t>
      </w:r>
    </w:p>
    <w:p>
      <w:pPr>
        <w:keepNext w:val="0"/>
        <w:keepLines w:val="0"/>
        <w:pageBreakBefore w:val="0"/>
        <w:kinsoku/>
        <w:wordWrap/>
        <w:overflowPunct/>
        <w:topLinePunct w:val="0"/>
        <w:autoSpaceDE/>
        <w:autoSpaceDN/>
        <w:bidi w:val="0"/>
        <w:snapToGrid/>
        <w:spacing w:line="560" w:lineRule="exact"/>
        <w:ind w:left="0" w:leftChars="0" w:firstLine="640" w:firstLineChars="200"/>
        <w:textAlignment w:val="auto"/>
        <w:rPr>
          <w:rFonts w:ascii="仿宋" w:hAnsi="仿宋" w:eastAsia="仿宋"/>
          <w:b w:val="0"/>
          <w:bCs/>
          <w:sz w:val="32"/>
          <w:szCs w:val="32"/>
        </w:rPr>
      </w:pPr>
      <w:r>
        <w:rPr>
          <w:rFonts w:hint="eastAsia" w:ascii="仿宋" w:hAnsi="仿宋" w:eastAsia="仿宋"/>
          <w:b w:val="0"/>
          <w:bCs/>
          <w:sz w:val="32"/>
          <w:szCs w:val="32"/>
        </w:rPr>
        <w:t>7.</w:t>
      </w:r>
      <w:r>
        <w:rPr>
          <w:rFonts w:ascii="仿宋" w:hAnsi="仿宋" w:eastAsia="仿宋"/>
          <w:b w:val="0"/>
          <w:bCs/>
          <w:sz w:val="32"/>
          <w:szCs w:val="32"/>
        </w:rPr>
        <w:t>协同办公平台</w:t>
      </w:r>
      <w:r>
        <w:rPr>
          <w:rFonts w:hint="eastAsia" w:ascii="仿宋" w:hAnsi="仿宋" w:eastAsia="仿宋"/>
          <w:b w:val="0"/>
          <w:bCs/>
          <w:sz w:val="32"/>
          <w:szCs w:val="32"/>
        </w:rPr>
        <w:t>有序推进，正在梳理确认常用办公流程和对接档案管理系统。</w:t>
      </w:r>
    </w:p>
    <w:p>
      <w:pPr>
        <w:keepNext w:val="0"/>
        <w:keepLines w:val="0"/>
        <w:pageBreakBefore w:val="0"/>
        <w:kinsoku/>
        <w:wordWrap/>
        <w:overflowPunct/>
        <w:topLinePunct w:val="0"/>
        <w:autoSpaceDE/>
        <w:autoSpaceDN/>
        <w:bidi w:val="0"/>
        <w:snapToGrid/>
        <w:spacing w:line="560" w:lineRule="exact"/>
        <w:ind w:left="0" w:leftChars="0" w:firstLine="640" w:firstLineChars="200"/>
        <w:textAlignment w:val="auto"/>
        <w:rPr>
          <w:rFonts w:ascii="仿宋" w:hAnsi="仿宋" w:eastAsia="仿宋"/>
          <w:b w:val="0"/>
          <w:bCs/>
          <w:sz w:val="32"/>
          <w:szCs w:val="32"/>
        </w:rPr>
      </w:pPr>
      <w:r>
        <w:rPr>
          <w:rFonts w:hint="eastAsia" w:ascii="仿宋" w:hAnsi="仿宋" w:eastAsia="仿宋"/>
          <w:b w:val="0"/>
          <w:bCs/>
          <w:sz w:val="32"/>
          <w:szCs w:val="32"/>
        </w:rPr>
        <w:t>8.信息系统安全等级保护项目（档案管理、法商教务）正常推进，上半年无信息化与网络安全事件。</w:t>
      </w:r>
    </w:p>
    <w:p>
      <w:pPr>
        <w:keepNext w:val="0"/>
        <w:keepLines w:val="0"/>
        <w:pageBreakBefore w:val="0"/>
        <w:kinsoku/>
        <w:wordWrap/>
        <w:overflowPunct/>
        <w:topLinePunct w:val="0"/>
        <w:autoSpaceDE/>
        <w:autoSpaceDN/>
        <w:bidi w:val="0"/>
        <w:snapToGrid/>
        <w:spacing w:line="560" w:lineRule="exact"/>
        <w:ind w:left="0" w:leftChars="0" w:firstLine="640" w:firstLineChars="200"/>
        <w:textAlignment w:val="auto"/>
        <w:rPr>
          <w:rFonts w:ascii="仿宋" w:hAnsi="仿宋" w:eastAsia="仿宋"/>
          <w:b w:val="0"/>
          <w:bCs/>
          <w:sz w:val="32"/>
          <w:szCs w:val="32"/>
        </w:rPr>
      </w:pPr>
      <w:r>
        <w:rPr>
          <w:rFonts w:hint="eastAsia" w:ascii="黑体" w:hAnsi="黑体" w:eastAsia="黑体" w:cs="黑体"/>
          <w:b w:val="0"/>
          <w:bCs/>
          <w:sz w:val="32"/>
          <w:szCs w:val="32"/>
          <w:lang w:val="en-US" w:eastAsia="zh-CN"/>
        </w:rPr>
        <w:t>七</w:t>
      </w:r>
      <w:r>
        <w:rPr>
          <w:rFonts w:hint="eastAsia" w:ascii="黑体" w:hAnsi="黑体" w:eastAsia="黑体" w:cs="黑体"/>
          <w:b w:val="0"/>
          <w:bCs/>
          <w:sz w:val="32"/>
          <w:szCs w:val="32"/>
        </w:rPr>
        <w:t>、校长</w:t>
      </w:r>
      <w:r>
        <w:rPr>
          <w:rFonts w:hint="eastAsia" w:ascii="黑体" w:hAnsi="黑体" w:eastAsia="黑体" w:cs="黑体"/>
          <w:b w:val="0"/>
          <w:bCs/>
          <w:sz w:val="32"/>
          <w:szCs w:val="32"/>
          <w:lang w:val="en-US" w:eastAsia="zh-CN"/>
        </w:rPr>
        <w:t>方洁</w:t>
      </w:r>
      <w:r>
        <w:rPr>
          <w:rFonts w:hint="eastAsia" w:ascii="黑体" w:hAnsi="黑体" w:eastAsia="黑体" w:cs="黑体"/>
          <w:b w:val="0"/>
          <w:bCs/>
          <w:sz w:val="32"/>
          <w:szCs w:val="32"/>
        </w:rPr>
        <w:t>讲话</w:t>
      </w:r>
    </w:p>
    <w:p>
      <w:pPr>
        <w:keepNext w:val="0"/>
        <w:keepLines w:val="0"/>
        <w:pageBreakBefore w:val="0"/>
        <w:kinsoku/>
        <w:wordWrap/>
        <w:overflowPunct/>
        <w:topLinePunct w:val="0"/>
        <w:autoSpaceDE/>
        <w:autoSpaceDN/>
        <w:bidi w:val="0"/>
        <w:snapToGrid/>
        <w:spacing w:line="560" w:lineRule="exact"/>
        <w:ind w:left="0" w:leftChars="0" w:firstLine="640" w:firstLineChars="200"/>
        <w:textAlignment w:val="auto"/>
        <w:rPr>
          <w:rFonts w:hint="eastAsia" w:ascii="仿宋" w:hAnsi="仿宋" w:eastAsia="仿宋"/>
          <w:b w:val="0"/>
          <w:bCs/>
          <w:sz w:val="32"/>
          <w:szCs w:val="32"/>
          <w:lang w:val="en-US" w:eastAsia="zh-CN"/>
        </w:rPr>
      </w:pPr>
      <w:r>
        <w:rPr>
          <w:rFonts w:hint="eastAsia" w:ascii="仿宋" w:hAnsi="仿宋" w:eastAsia="仿宋"/>
          <w:b w:val="0"/>
          <w:bCs/>
          <w:sz w:val="32"/>
          <w:szCs w:val="32"/>
          <w:lang w:val="en-US" w:eastAsia="zh-CN"/>
        </w:rPr>
        <w:t>校长方洁系统总结了“十三五”以来学校教学工作取得的成绩，肯定了学校教学秩序、教学质量和运行状况等方面的工作。同时全面分析了新时期新环境下提高教学工作的新要求，指出了在“全面建成特色鲜明的高水平财经大学”目标下教学方面的重点工作，强调了全面提高人才培养能力、全面振兴本科教育的重要性，要求进一步开展课程思政建设，推动思想政治教育与知识体系教育有机统一。要继续抓好双万建设，抓住国家施行中西部高等教育振兴战略的重大机遇，在学校申硕成功和上一轮审核评估取得的优秀成绩上再创佳绩。校长方洁提出了下一阶段教学工作的具体要求：</w:t>
      </w:r>
    </w:p>
    <w:p>
      <w:pPr>
        <w:keepNext w:val="0"/>
        <w:keepLines w:val="0"/>
        <w:pageBreakBefore w:val="0"/>
        <w:kinsoku/>
        <w:wordWrap/>
        <w:overflowPunct/>
        <w:topLinePunct w:val="0"/>
        <w:autoSpaceDE/>
        <w:autoSpaceDN/>
        <w:bidi w:val="0"/>
        <w:snapToGrid/>
        <w:spacing w:line="560" w:lineRule="exact"/>
        <w:ind w:left="0" w:leftChars="0" w:firstLine="643" w:firstLineChars="200"/>
        <w:textAlignment w:val="auto"/>
        <w:rPr>
          <w:rFonts w:hint="eastAsia" w:ascii="仿宋" w:hAnsi="仿宋" w:eastAsia="仿宋"/>
          <w:b w:val="0"/>
          <w:bCs/>
          <w:sz w:val="32"/>
          <w:szCs w:val="32"/>
          <w:lang w:val="en-US" w:eastAsia="zh-CN"/>
        </w:rPr>
      </w:pPr>
      <w:r>
        <w:rPr>
          <w:rFonts w:hint="eastAsia" w:ascii="仿宋" w:hAnsi="仿宋" w:eastAsia="仿宋"/>
          <w:b/>
          <w:bCs w:val="0"/>
          <w:sz w:val="32"/>
          <w:szCs w:val="32"/>
          <w:lang w:val="en-US" w:eastAsia="zh-CN"/>
        </w:rPr>
        <w:t>第一，要坚持以教学为中心，为建成高水平财经大学强基固本。</w:t>
      </w:r>
      <w:r>
        <w:rPr>
          <w:rFonts w:hint="eastAsia" w:ascii="仿宋" w:hAnsi="仿宋" w:eastAsia="仿宋"/>
          <w:b w:val="0"/>
          <w:bCs/>
          <w:sz w:val="32"/>
          <w:szCs w:val="32"/>
          <w:lang w:val="en-US" w:eastAsia="zh-CN"/>
        </w:rPr>
        <w:t>全校要统一思想，坚持以教学改革实现人才培养质量提升。院系要高度重视教学工作，把各方资源汇聚在教学工作上。要打牢本科教育教学的地基，在十四五开篇之年继续保持奋进的步伐，聚力打造一流本科教育。</w:t>
      </w:r>
    </w:p>
    <w:p>
      <w:pPr>
        <w:keepNext w:val="0"/>
        <w:keepLines w:val="0"/>
        <w:pageBreakBefore w:val="0"/>
        <w:kinsoku/>
        <w:wordWrap/>
        <w:overflowPunct/>
        <w:topLinePunct w:val="0"/>
        <w:autoSpaceDE/>
        <w:autoSpaceDN/>
        <w:bidi w:val="0"/>
        <w:snapToGrid/>
        <w:spacing w:line="560" w:lineRule="exact"/>
        <w:ind w:left="0" w:leftChars="0" w:firstLine="643" w:firstLineChars="200"/>
        <w:textAlignment w:val="auto"/>
        <w:rPr>
          <w:rFonts w:hint="eastAsia" w:ascii="仿宋" w:hAnsi="仿宋" w:eastAsia="仿宋"/>
          <w:b w:val="0"/>
          <w:bCs/>
          <w:sz w:val="32"/>
          <w:szCs w:val="32"/>
          <w:lang w:val="en-US" w:eastAsia="zh-CN"/>
        </w:rPr>
      </w:pPr>
      <w:r>
        <w:rPr>
          <w:rFonts w:hint="eastAsia" w:ascii="仿宋" w:hAnsi="仿宋" w:eastAsia="仿宋"/>
          <w:b/>
          <w:bCs w:val="0"/>
          <w:sz w:val="32"/>
          <w:szCs w:val="32"/>
          <w:lang w:val="en-US" w:eastAsia="zh-CN"/>
        </w:rPr>
        <w:t>第二，要围绕教学三个聚焦，不断推进任务落实产出高水平成果。</w:t>
      </w:r>
      <w:r>
        <w:rPr>
          <w:rFonts w:hint="eastAsia" w:ascii="仿宋" w:hAnsi="仿宋" w:eastAsia="仿宋"/>
          <w:b w:val="0"/>
          <w:bCs/>
          <w:sz w:val="32"/>
          <w:szCs w:val="32"/>
          <w:lang w:val="en-US" w:eastAsia="zh-CN"/>
        </w:rPr>
        <w:t>一是聚焦“双万专业”“双万课程”建设，要推动方案决策部署不折不扣在建设期内落实落地，确保全部一流本科专业建设点通过验收。二是聚焦教学成果奖申报，现阶段要整合优质成果和资源，把现有的成果层次再拔高，形成能够系统地展现学校的教学改革成效、创新育人成果，为下一步省级国家级教学成果奖评选打好基础。三是聚焦本科教学审核评估。各学院要坚决落实工作安排，完善《自评报告》，对照审核评估指标抓紧推进专业认证在内的相关重点工作，进一步提升教学质量监控的专业化水平，做到每年度的监测数据填报准确、高效。</w:t>
      </w:r>
    </w:p>
    <w:p>
      <w:pPr>
        <w:keepNext w:val="0"/>
        <w:keepLines w:val="0"/>
        <w:pageBreakBefore w:val="0"/>
        <w:kinsoku/>
        <w:wordWrap/>
        <w:overflowPunct/>
        <w:topLinePunct w:val="0"/>
        <w:autoSpaceDE/>
        <w:autoSpaceDN/>
        <w:bidi w:val="0"/>
        <w:snapToGrid/>
        <w:spacing w:line="560" w:lineRule="exact"/>
        <w:ind w:left="0" w:leftChars="0" w:firstLine="643" w:firstLineChars="200"/>
        <w:textAlignment w:val="auto"/>
        <w:rPr>
          <w:rFonts w:hint="eastAsia" w:ascii="仿宋" w:hAnsi="仿宋" w:eastAsia="仿宋"/>
          <w:b w:val="0"/>
          <w:bCs/>
          <w:sz w:val="32"/>
          <w:szCs w:val="32"/>
          <w:lang w:val="en-US" w:eastAsia="zh-CN"/>
        </w:rPr>
      </w:pPr>
      <w:r>
        <w:rPr>
          <w:rFonts w:hint="eastAsia" w:ascii="仿宋" w:hAnsi="仿宋" w:eastAsia="仿宋"/>
          <w:b/>
          <w:bCs w:val="0"/>
          <w:sz w:val="32"/>
          <w:szCs w:val="32"/>
          <w:lang w:val="en-US" w:eastAsia="zh-CN"/>
        </w:rPr>
        <w:t>第三，要思考教学三个谋划，深刻把握发展大局推动教学高质量发展。</w:t>
      </w:r>
      <w:r>
        <w:rPr>
          <w:rFonts w:hint="eastAsia" w:ascii="仿宋" w:hAnsi="仿宋" w:eastAsia="仿宋"/>
          <w:b w:val="0"/>
          <w:bCs/>
          <w:sz w:val="32"/>
          <w:szCs w:val="32"/>
          <w:lang w:val="en-US" w:eastAsia="zh-CN"/>
        </w:rPr>
        <w:t>一是要谋划好“十四五”阶段的人才培养规划。各学院应围绕学院发展的整体需求、人才培养的改革趋势、教育教学质量提升的关键举措等，结合学院实际情况，切实做好各学院“十四五”本科人才培养规划编制工作。二是要多角度谋划好课程建设。要引导教师革新课程建设理念，突出教学内容的广度、深度和创新性，增加课程的研究性、创新性、综合性内容，加强非标准化、多元无化、综合性等评价。有效推进课程思政，打造一批课程思政示范课堂。三是分专业谋划好招生工作。各学院领导班子要重视新高考背景下的招生工作，学习最新文件。下半年要谋划好明年招生工作计划，扩宽招生宣传渠道，壮大招生宣传队伍，重视校际交流，创新招生宣传内容，积极对接新高考背景下人才培养需求，革新育人观念。</w:t>
      </w:r>
    </w:p>
    <w:p>
      <w:pPr>
        <w:keepNext w:val="0"/>
        <w:keepLines w:val="0"/>
        <w:pageBreakBefore w:val="0"/>
        <w:kinsoku/>
        <w:wordWrap/>
        <w:overflowPunct/>
        <w:topLinePunct w:val="0"/>
        <w:autoSpaceDE/>
        <w:autoSpaceDN/>
        <w:bidi w:val="0"/>
        <w:snapToGrid/>
        <w:spacing w:line="560" w:lineRule="exact"/>
        <w:ind w:left="0" w:leftChars="0" w:firstLine="643" w:firstLineChars="200"/>
        <w:textAlignment w:val="auto"/>
        <w:rPr>
          <w:rFonts w:hint="default" w:ascii="仿宋" w:hAnsi="仿宋" w:eastAsia="仿宋"/>
          <w:b w:val="0"/>
          <w:bCs/>
          <w:sz w:val="32"/>
          <w:szCs w:val="32"/>
          <w:lang w:val="en-US" w:eastAsia="zh-CN"/>
        </w:rPr>
      </w:pPr>
      <w:r>
        <w:rPr>
          <w:rFonts w:hint="eastAsia" w:ascii="仿宋" w:hAnsi="仿宋" w:eastAsia="仿宋"/>
          <w:b/>
          <w:bCs w:val="0"/>
          <w:sz w:val="32"/>
          <w:szCs w:val="32"/>
          <w:lang w:val="en-US" w:eastAsia="zh-CN"/>
        </w:rPr>
        <w:t>第四，要做好具体三项工作，圆满完成本年度教学目标。</w:t>
      </w:r>
      <w:r>
        <w:rPr>
          <w:rFonts w:hint="eastAsia" w:ascii="仿宋" w:hAnsi="仿宋" w:eastAsia="仿宋"/>
          <w:b w:val="0"/>
          <w:bCs/>
          <w:sz w:val="32"/>
          <w:szCs w:val="32"/>
          <w:lang w:val="en-US" w:eastAsia="zh-CN"/>
        </w:rPr>
        <w:t>一是要组织好教学授课竞赛，要通过竞赛帮助青年教师站稳讲台，让骨干教师展现风采，要把教师专业发展当做竞赛的核心目标和评价标准，把日常教学与授课竞赛结合起来。通过教师授课竞赛，为未来突破教师教学创新大赛奖项、省级教学名师储备重点人才。二是完善本科生导师制。鼓励创新导师指导形式和手段，优化导师制考核评价标准。学校本年度将进一步加大优秀本科生导师激励力度，表彰和宣传优秀导师事迹。三是提升教学研究深度广度。鼓励教师投入高水平教育教学研究，增强教学学术能力。要加强质量把关，对成果突出的研究项目，可以加大支持及表彰力度。鼓励各学院将教学研究成果运用到一流课程、专业建设中去。</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24A1752"/>
    <w:rsid w:val="009D6B80"/>
    <w:rsid w:val="124A1752"/>
    <w:rsid w:val="35961778"/>
    <w:rsid w:val="40E12EC2"/>
    <w:rsid w:val="41E320E7"/>
    <w:rsid w:val="43BD2705"/>
    <w:rsid w:val="75012486"/>
    <w:rsid w:val="78F344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
    <w:pPr>
      <w:adjustRightInd w:val="0"/>
      <w:spacing w:before="240" w:after="120" w:line="240" w:lineRule="auto"/>
      <w:outlineLvl w:val="0"/>
    </w:pPr>
    <w:rPr>
      <w:rFonts w:eastAsia="黑体"/>
      <w:b/>
      <w:bCs/>
      <w:kern w:val="44"/>
      <w:szCs w:val="44"/>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3">
    <w:name w:val="footer"/>
    <w:basedOn w:val="1"/>
    <w:unhideWhenUsed/>
    <w:qFormat/>
    <w:uiPriority w:val="99"/>
    <w:pPr>
      <w:tabs>
        <w:tab w:val="center" w:pos="4153"/>
        <w:tab w:val="right" w:pos="8306"/>
      </w:tabs>
      <w:snapToGrid w:val="0"/>
      <w:spacing w:line="240" w:lineRule="auto"/>
      <w:jc w:val="left"/>
    </w:pPr>
    <w:rPr>
      <w:sz w:val="18"/>
      <w:szCs w:val="18"/>
    </w:rPr>
  </w:style>
  <w:style w:type="paragraph" w:styleId="4">
    <w:name w:val="header"/>
    <w:basedOn w:val="1"/>
    <w:unhideWhenUsed/>
    <w:qFormat/>
    <w:uiPriority w:val="99"/>
    <w:pPr>
      <w:tabs>
        <w:tab w:val="center" w:pos="4153"/>
        <w:tab w:val="right" w:pos="8306"/>
      </w:tabs>
      <w:snapToGrid w:val="0"/>
      <w:spacing w:line="240" w:lineRule="atLeast"/>
      <w:jc w:val="center"/>
    </w:pPr>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2021-10-07T07:16:00Z</dcterms:created>
  <dc:creator>闻温温</dc:creator>
  <cp:lastModifiedBy>闻温温</cp:lastModifiedBy>
  <cp:lastPrinted>2021-10-08T03:02:00Z</cp:lastPrinted>
  <dcterms:modified xsi:type="dcterms:W3CDTF">2021-10-08T07:55:16Z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8A19CCA9AE5B448087B88AC4CA227608</vt:lpwstr>
  </property>
</Properties>
</file>