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9"/>
        </w:rPr>
      </w:pPr>
      <w:r>
        <w:rPr>
          <w:rFonts w:hint="eastAsia"/>
          <w:b/>
          <w:sz w:val="29"/>
        </w:rPr>
        <w:t>湖北经济学院2021年学科竞赛与体育比赛指南</w:t>
      </w:r>
    </w:p>
    <w:p>
      <w:pPr>
        <w:rPr>
          <w:sz w:val="25"/>
        </w:rPr>
      </w:pPr>
    </w:p>
    <w:p>
      <w:pPr>
        <w:rPr>
          <w:sz w:val="25"/>
        </w:rPr>
      </w:pPr>
    </w:p>
    <w:p>
      <w:pPr>
        <w:rPr>
          <w:sz w:val="25"/>
        </w:rPr>
      </w:pPr>
    </w:p>
    <w:p>
      <w:pPr>
        <w:rPr>
          <w:sz w:val="25"/>
        </w:rPr>
      </w:pPr>
    </w:p>
    <w:p>
      <w:pPr>
        <w:ind w:firstLine="500" w:firstLineChars="200"/>
        <w:rPr>
          <w:sz w:val="25"/>
        </w:rPr>
      </w:pPr>
      <w:r>
        <w:rPr>
          <w:rFonts w:hint="eastAsia"/>
          <w:sz w:val="25"/>
        </w:rPr>
        <w:t>大学生学科竞赛是学校教学科研活动的重要组成部分，是培养大学生综合素质和创新精神的有效手段和重要载体。我校高度重视学生创新和实践能力培养，长期以来坚持以赛促教、以赛促学、以赛促创的指导思想，积极组织学生参加省级以上学科竞赛，并取得了一定的成绩。为保证学生学科竞赛活动的规范化、科学化、制度化，进一步提升竞赛成绩，提高人才培养质量，特制定2021年学科竞赛与体育比赛指南。</w:t>
      </w:r>
    </w:p>
    <w:p>
      <w:pPr>
        <w:rPr>
          <w:sz w:val="25"/>
        </w:rPr>
      </w:pPr>
    </w:p>
    <w:p>
      <w:pPr>
        <w:rPr>
          <w:sz w:val="25"/>
        </w:rPr>
      </w:pPr>
      <w:r>
        <w:rPr>
          <w:sz w:val="25"/>
        </w:rPr>
        <w:t xml:space="preserve"> </w:t>
      </w:r>
    </w:p>
    <w:p>
      <w:pPr>
        <w:rPr>
          <w:sz w:val="25"/>
        </w:rPr>
      </w:pPr>
    </w:p>
    <w:p>
      <w:pPr>
        <w:rPr>
          <w:sz w:val="25"/>
        </w:rPr>
      </w:pPr>
      <w:r>
        <w:rPr>
          <w:sz w:val="25"/>
        </w:rPr>
        <w:t xml:space="preserve">  </w:t>
      </w:r>
    </w:p>
    <w:p>
      <w:pPr>
        <w:rPr>
          <w:sz w:val="25"/>
        </w:rPr>
      </w:pPr>
    </w:p>
    <w:p>
      <w:pPr>
        <w:wordWrap w:val="0"/>
        <w:jc w:val="right"/>
        <w:rPr>
          <w:sz w:val="25"/>
        </w:rPr>
      </w:pPr>
      <w:r>
        <w:rPr>
          <w:rFonts w:hint="eastAsia"/>
          <w:sz w:val="25"/>
        </w:rPr>
        <w:t xml:space="preserve">                                         教务处    </w:t>
      </w:r>
    </w:p>
    <w:p>
      <w:pPr>
        <w:jc w:val="right"/>
        <w:rPr>
          <w:sz w:val="25"/>
        </w:rPr>
      </w:pPr>
    </w:p>
    <w:p>
      <w:pPr>
        <w:jc w:val="right"/>
        <w:rPr>
          <w:sz w:val="25"/>
        </w:rPr>
      </w:pPr>
      <w:r>
        <w:rPr>
          <w:rFonts w:hint="eastAsia"/>
          <w:sz w:val="25"/>
        </w:rPr>
        <w:t xml:space="preserve">                                       2021年4月9日</w:t>
      </w:r>
    </w:p>
    <w:p/>
    <w:p>
      <w:r>
        <w:t xml:space="preserve"> </w:t>
      </w:r>
    </w:p>
    <w:p/>
    <w:p/>
    <w:p/>
    <w:p/>
    <w:p/>
    <w:p/>
    <w:p/>
    <w:p/>
    <w:p/>
    <w:p/>
    <w:p/>
    <w:p/>
    <w:p>
      <w:r>
        <w:t xml:space="preserve"> </w:t>
      </w:r>
    </w:p>
    <w:p/>
    <w:p>
      <w:pPr>
        <w:jc w:val="center"/>
        <w:rPr>
          <w:b/>
          <w:sz w:val="27"/>
        </w:rPr>
      </w:pPr>
      <w:r>
        <w:rPr>
          <w:rFonts w:hint="eastAsia"/>
          <w:b/>
          <w:sz w:val="27"/>
        </w:rPr>
        <w:t>湖北经济学院2021年学科竞赛目录</w:t>
      </w:r>
    </w:p>
    <w:p/>
    <w:p>
      <w:r>
        <w:rPr>
          <w:rFonts w:hint="eastAsia"/>
        </w:rPr>
        <w:t>一、A类学科竞赛</w:t>
      </w:r>
    </w:p>
    <w:tbl>
      <w:tblPr>
        <w:tblStyle w:val="5"/>
        <w:tblW w:w="8429" w:type="dxa"/>
        <w:tblInd w:w="93" w:type="dxa"/>
        <w:tblLayout w:type="autofit"/>
        <w:tblCellMar>
          <w:top w:w="0" w:type="dxa"/>
          <w:left w:w="108" w:type="dxa"/>
          <w:bottom w:w="0" w:type="dxa"/>
          <w:right w:w="108" w:type="dxa"/>
        </w:tblCellMar>
      </w:tblPr>
      <w:tblGrid>
        <w:gridCol w:w="442"/>
        <w:gridCol w:w="3082"/>
        <w:gridCol w:w="1071"/>
        <w:gridCol w:w="3075"/>
        <w:gridCol w:w="759"/>
      </w:tblGrid>
      <w:tr>
        <w:tblPrEx>
          <w:tblCellMar>
            <w:top w:w="0" w:type="dxa"/>
            <w:left w:w="108" w:type="dxa"/>
            <w:bottom w:w="0" w:type="dxa"/>
            <w:right w:w="108" w:type="dxa"/>
          </w:tblCellMar>
        </w:tblPrEx>
        <w:trPr>
          <w:trHeight w:val="187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序号</w:t>
            </w:r>
          </w:p>
        </w:tc>
        <w:tc>
          <w:tcPr>
            <w:tcW w:w="3082"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学科竞赛名称</w:t>
            </w:r>
          </w:p>
        </w:tc>
        <w:tc>
          <w:tcPr>
            <w:tcW w:w="1071"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组织单位</w:t>
            </w:r>
          </w:p>
        </w:tc>
        <w:tc>
          <w:tcPr>
            <w:tcW w:w="307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颁奖部门</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（以证书盖章为准）</w:t>
            </w:r>
          </w:p>
        </w:tc>
        <w:tc>
          <w:tcPr>
            <w:tcW w:w="75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类别</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中国“互联网+”大学生创新创业大赛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教务处</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全国大学生数学建模竞赛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教务处</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3</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“挑战杯”全国大学生课外学术科技作品竞赛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团委</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共青团中央、教育部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4</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“挑战杯”中国大学生创业计划大赛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团委</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共青团中央、中国科协、教育部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5</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ACM-ICPC国际大学生程序设计竞赛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工业和信息化部、教育部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6</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全国大学生电子设计竞赛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教育部、工业和信息化部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7</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全国大学生广告艺术大赛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8</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全国大学生电子商务“创新、创意及创业”挑战赛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实验教学中心、信息管理与统计学院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教育部高等教育司</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9</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全国大学生节能减排社会实践与科技竞赛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经济与贸易学院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10</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全国大学生工程训练综合能力竞赛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实验教学中心</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教育部高等教育司</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11</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全国大学生物流设计大赛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经济与贸易学院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教育部高等学校物流类专业教学指导委员会 中国物流与采购联合会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12</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外研社全国大学生英语系列赛英语演讲、英语辩论、英语写作、英语阅读</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外国语学院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外语教学与研究出版社、教育部高等学校大学外语教学指导委员会、教育部高等学校英语专业教学指导分委员会和中国外语与教育研究中心</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13</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全国大学生创新创业训练计划年会展示</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经济与贸易学院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国家级大学生创新创业训练计划专家工作组</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14</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全国大学生先进成图技术与产品信息建模创新大赛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经济与贸易学院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15</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中国大学生计算机设计大赛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教育部计算机教学指导委员会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7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16</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全国大学生市场调查与分析大赛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信息管理与统计学院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17</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中国大学生服务外包创新创业大赛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经济与贸易学院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18</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两岸新锐设计竞赛·华灿奖</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中国高等教育学会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19</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中国高校计算机大赛-大数据挑战赛、团体程序设计天梯赛、移动应用创新赛、网络技术挑战赛、人工智能创意赛(2020年新纳入)</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教育部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20</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世界技能大赛（西餐）</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旅游与酒店管理学院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世界技能大赛（西餐）组委会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21</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世界技能大赛中国选拔赛（货运代理项目）</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工商管理学院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工业与信息化部、人力资源与社会保障部等部委</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22</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世界技能大赛中国选拔赛（西餐）</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旅游与酒店管理学院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世界技能大赛（西餐）中国组委会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23</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蓝桥杯全国软件和信息技术专业人才大赛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工业和信息化部人才交流中心</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24</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“中国软件杯”大学生软件设计大赛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工业和信息化部</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教育部、中国软件杯大学生软件设计大赛组委会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25</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全国高校数字艺术设计大赛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工业和信息化部人才交流中心</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26</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米兰设计周--中国高校设计学科师生优秀作品展</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中国高等教育学会、中国教育国际</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交流协会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27</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全国高校商业精英挑战赛-品牌策划竞赛、会展专业创新创业实践竞赛、国际贸易竞赛、创新创业竞赛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旅游与酒店管理学院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中国国际贸易促进委员会、中国国际商会商业行业商会、中国会展经济研究会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28</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中国好创意暨全国数字艺术设计大赛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全国高等院校计算机基础教育研究会、中国电子视像行业协会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29</w:t>
            </w:r>
          </w:p>
        </w:tc>
        <w:tc>
          <w:tcPr>
            <w:tcW w:w="308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“学创杯”全国大学生创业综合模拟大赛</w:t>
            </w:r>
          </w:p>
        </w:tc>
        <w:tc>
          <w:tcPr>
            <w:tcW w:w="107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实验教学中心</w:t>
            </w:r>
          </w:p>
        </w:tc>
        <w:tc>
          <w:tcPr>
            <w:tcW w:w="307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高等学校国家级实验教学示范中心联席会经管学科组</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A</w:t>
            </w:r>
          </w:p>
        </w:tc>
      </w:tr>
    </w:tbl>
    <w:p>
      <w:pPr>
        <w:pStyle w:val="7"/>
        <w:ind w:left="1155" w:firstLine="0" w:firstLineChars="0"/>
      </w:pPr>
    </w:p>
    <w:p>
      <w:r>
        <w:rPr>
          <w:rFonts w:hint="eastAsia"/>
        </w:rPr>
        <w:t>二、B类学科竞赛</w:t>
      </w:r>
    </w:p>
    <w:tbl>
      <w:tblPr>
        <w:tblStyle w:val="5"/>
        <w:tblW w:w="8429" w:type="dxa"/>
        <w:tblInd w:w="93" w:type="dxa"/>
        <w:tblLayout w:type="autofit"/>
        <w:tblCellMar>
          <w:top w:w="0" w:type="dxa"/>
          <w:left w:w="108" w:type="dxa"/>
          <w:bottom w:w="0" w:type="dxa"/>
          <w:right w:w="108" w:type="dxa"/>
        </w:tblCellMar>
      </w:tblPr>
      <w:tblGrid>
        <w:gridCol w:w="462"/>
        <w:gridCol w:w="3308"/>
        <w:gridCol w:w="1169"/>
        <w:gridCol w:w="2731"/>
        <w:gridCol w:w="759"/>
      </w:tblGrid>
      <w:tr>
        <w:tblPrEx>
          <w:tblCellMar>
            <w:top w:w="0" w:type="dxa"/>
            <w:left w:w="108" w:type="dxa"/>
            <w:bottom w:w="0" w:type="dxa"/>
            <w:right w:w="108" w:type="dxa"/>
          </w:tblCellMar>
        </w:tblPrEx>
        <w:trPr>
          <w:trHeight w:val="883" w:hRule="atLeast"/>
        </w:trPr>
        <w:tc>
          <w:tcPr>
            <w:tcW w:w="46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序号</w:t>
            </w:r>
          </w:p>
        </w:tc>
        <w:tc>
          <w:tcPr>
            <w:tcW w:w="3308"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学科竞赛名称</w:t>
            </w:r>
          </w:p>
        </w:tc>
        <w:tc>
          <w:tcPr>
            <w:tcW w:w="1169"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组织单位</w:t>
            </w:r>
          </w:p>
        </w:tc>
        <w:tc>
          <w:tcPr>
            <w:tcW w:w="2731"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颁奖部门</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（以证书盖章为准）</w:t>
            </w:r>
          </w:p>
        </w:tc>
        <w:tc>
          <w:tcPr>
            <w:tcW w:w="759" w:type="dxa"/>
            <w:tcBorders>
              <w:top w:val="single" w:color="auto" w:sz="4" w:space="0"/>
              <w:left w:val="nil"/>
              <w:bottom w:val="single" w:color="auto" w:sz="4" w:space="0"/>
              <w:right w:val="single" w:color="auto" w:sz="4" w:space="0"/>
            </w:tcBorders>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类别</w:t>
            </w:r>
          </w:p>
        </w:tc>
      </w:tr>
      <w:tr>
        <w:tblPrEx>
          <w:tblCellMar>
            <w:top w:w="0" w:type="dxa"/>
            <w:left w:w="108" w:type="dxa"/>
            <w:bottom w:w="0" w:type="dxa"/>
            <w:right w:w="108" w:type="dxa"/>
          </w:tblCellMar>
        </w:tblPrEx>
        <w:trPr>
          <w:trHeight w:val="883" w:hRule="atLeast"/>
        </w:trPr>
        <w:tc>
          <w:tcPr>
            <w:tcW w:w="46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w:t>
            </w:r>
          </w:p>
        </w:tc>
        <w:tc>
          <w:tcPr>
            <w:tcW w:w="3308"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全国大学生数学竞赛</w:t>
            </w:r>
          </w:p>
        </w:tc>
        <w:tc>
          <w:tcPr>
            <w:tcW w:w="1169"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信息管理与统计学院</w:t>
            </w:r>
          </w:p>
        </w:tc>
        <w:tc>
          <w:tcPr>
            <w:tcW w:w="2731"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中国数学会</w:t>
            </w:r>
          </w:p>
        </w:tc>
        <w:tc>
          <w:tcPr>
            <w:tcW w:w="75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Ｂ</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全国大学生英语竞赛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外国语学院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全国竞赛组委会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中华经典诵写讲大赛竞赛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新闻与传播学院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教育部、国家语委</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湖北高校税务精英挑战赛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财政与公共管理学院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湖北省注册税务师协会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5</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全国高校经济学综合博弈实验大赛&amp;全国高校公共管理与财政学决策大赛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财政与公共管理学院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中国数量经济学会博弈论与实验</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经济学专业委员会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6</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全国税收风险管控案例大赛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财政与公共管理学院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教育部高等学校财政学类专业教学指导委员会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7</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全国大学生法律英语大赛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法学院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全国法律英语大赛组委会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8</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2021“品茗杯”全国高校 BIM 应用毕业设计大赛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工商管理学院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中国建设教育协会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9</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2021年数字建筑创新应用大赛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工商管理学院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中国建设教育协会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10</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第二届全国供应链大赛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工商管理学院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中国物流与采购联合会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11</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海峡两岸创新创业大赛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工商管理学院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各地政府、团中央</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12</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湖北省大学生营销策划挑战赛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工商管理学院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湖北省市场营销学会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13</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全国大学生人力资源管理知识技能大赛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工商管理学院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中国人力资源开发研究会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14</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“新道杯”全国大学生会计信息化技能大赛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会计学院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工业和信息化部人才交流中心</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15</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2021年第四届“福思特”杯全国大学生审计精英大赛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会计学院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中国审计学会审计教育分会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16</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2021商业精英国际挑战赛GBC</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会计学院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国际注册会计师公会CIMA</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17</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高校企业价值创造"EVC"实战竞赛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会计学院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教育部会计学专业教学指导分</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委员会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18</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"黄炎培杯"全国大学生投资理财技能大赛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金融学院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浙江省金融教育基金会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19</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“东方财富杯”全国大学生金融精英挑战赛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金融学院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共青团中央青年发展部</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20</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“智盛杯”全国大学生金融科技创新能力大赛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金融学院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金融科技产学协同创新联盟、深圳智盛信息技术股份有限公司</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21</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中国平安"励志计划"</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金融学院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中国平安保险（集团）股份有限公司、中国青少年发展基金会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22</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大学生暑期社会实践有奖征文</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金融学院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中国金融教育发展基金会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23</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第九届POCIB全国大学生外贸从业能力大赛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经济与贸易学院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 xml:space="preserve">中国国际贸易学会、全国外经贸职业教育教学指导委员会 </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24</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第四届大学生商务经济学应用分析大赛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经济与贸易学院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全国商务经济学学科专业建设委员会</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中国商业经济学会商务经济学委员会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25</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“尖峰时刻”全国酒店管理模拟大赛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旅游与酒店管理学院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芬兰CESIM</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26</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第十一届全国大学生红色旅游创意策划大赛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旅游与酒店管理学院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中国旅游协会旅游教育分会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27</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工匠杯楚菜技能大赛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旅游与酒店管理学院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湖北烹饪酒店行业协会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28</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全国大学生绿色会展创新创意挑战赛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旅游与酒店管理学院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江西省商务厅、江西省教育厅</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29</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湖北省翻译大赛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外国语学院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湖北省翻译协会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30</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全国大学生学术英语词汇大赛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外国语学院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中国学术英语教学研究会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31</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全国高校商务英语知识竞赛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外国语学院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中国对外贸易经济 企业协会；商务英语专业工作委员会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32</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湖北大学生新闻传播教育创新实践技能竞赛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新闻与传播学院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湖北省高等教育学会新闻传播教育专业委员会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33</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湖北省大学生文化创意设计大赛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新闻与传播学院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湖北省文化和旅游厅 省发改委 省教育厅</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省人社厅 省科技厅 团省委 省妇联</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34</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中国大学生广告艺术节学院奖</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新闻与传播学院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中国广告协会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35</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美国大学生数学建模竞赛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信息管理与统计学院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美国数学及其应用联合会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36</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“泰迪杯”数据挖掘挑战赛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信息管理与统计学院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泰迪杯数据挖掘挑战赛组委会（原由全国大学生数学建模竞赛组委会组织）、中国高校大数据教育创新联盟、湖北省工业与应用数学学会、湖北省现场统计研究会、湖北数据与分析中心、广州泰迪智能科技股份有限公司</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37</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通联杯全国高校量化投资大赛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信息管理与统计学院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对外经济贸易大学、品今(北京)资产管理有限公司、中国科学院大学经济与管理学院</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38</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中国（横琴）国际高校量化金融大赛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信息管理与统计学院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中国金融风险量化研究协同创新中心、北京大学、清华大学</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39</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2021年全国大学生电子设计“TI杯”竞赛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全国大学生数学建模、电子设计竞赛组织委员会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40</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第11届全国大学生计算机应用能力与信息素养大赛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全国高等院校计算机基础教育</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研究会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41</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全国大学生FPGA创新设计竞赛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中国电子学会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42</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中国高校计算机大赛——微信小程序应用开发赛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信息与通信工程学院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全国高等学校计算机教育研究会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43</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“创意中国”设计大奖</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中国设计师协会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44</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“学院空间”青年美术作品展览</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湖北省教育厅、湖北省文化厅</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45</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湖北省大学生文化创意设计大赛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省文化和旅游厅、省发改委、省教育厅、省人社厅、省科技厅、团省委、省妇联联合举办</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46</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时报金犊奖</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旺旺中时媒体集团/中国教育国际交流协会/中国商务广告协会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r>
        <w:tblPrEx>
          <w:tblCellMar>
            <w:top w:w="0" w:type="dxa"/>
            <w:left w:w="108" w:type="dxa"/>
            <w:bottom w:w="0" w:type="dxa"/>
            <w:right w:w="108" w:type="dxa"/>
          </w:tblCellMar>
        </w:tblPrEx>
        <w:trPr>
          <w:trHeight w:val="883" w:hRule="atLeast"/>
        </w:trPr>
        <w:tc>
          <w:tcPr>
            <w:tcW w:w="46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47</w:t>
            </w:r>
          </w:p>
        </w:tc>
        <w:tc>
          <w:tcPr>
            <w:tcW w:w="3308"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中国风景园林学会大学生设计竞赛</w:t>
            </w:r>
          </w:p>
        </w:tc>
        <w:tc>
          <w:tcPr>
            <w:tcW w:w="1169"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艺术设计学院</w:t>
            </w:r>
          </w:p>
        </w:tc>
        <w:tc>
          <w:tcPr>
            <w:tcW w:w="2731" w:type="dxa"/>
            <w:tcBorders>
              <w:top w:val="nil"/>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中国风景园林学会</w:t>
            </w:r>
          </w:p>
        </w:tc>
        <w:tc>
          <w:tcPr>
            <w:tcW w:w="759" w:type="dxa"/>
            <w:tcBorders>
              <w:top w:val="nil"/>
              <w:left w:val="nil"/>
              <w:bottom w:val="single" w:color="auto" w:sz="4" w:space="0"/>
              <w:right w:val="single" w:color="auto" w:sz="4" w:space="0"/>
            </w:tcBorders>
            <w:vAlign w:val="center"/>
          </w:tcPr>
          <w:p>
            <w:pPr>
              <w:jc w:val="center"/>
            </w:pPr>
            <w:r>
              <w:rPr>
                <w:rFonts w:hint="eastAsia" w:ascii="宋体" w:hAnsi="宋体" w:eastAsia="宋体" w:cs="宋体"/>
                <w:color w:val="000000"/>
                <w:kern w:val="0"/>
                <w:sz w:val="22"/>
              </w:rPr>
              <w:t>B</w:t>
            </w:r>
          </w:p>
        </w:tc>
      </w:tr>
    </w:tbl>
    <w:p>
      <w:pPr>
        <w:ind w:left="735"/>
      </w:pPr>
    </w:p>
    <w:p>
      <w:r>
        <w:rPr>
          <w:rFonts w:hint="eastAsia"/>
        </w:rPr>
        <w:t>三、B类体育比赛</w:t>
      </w:r>
    </w:p>
    <w:tbl>
      <w:tblPr>
        <w:tblStyle w:val="5"/>
        <w:tblW w:w="8429" w:type="dxa"/>
        <w:tblInd w:w="93" w:type="dxa"/>
        <w:tblLayout w:type="autofit"/>
        <w:tblCellMar>
          <w:top w:w="0" w:type="dxa"/>
          <w:left w:w="108" w:type="dxa"/>
          <w:bottom w:w="0" w:type="dxa"/>
          <w:right w:w="108" w:type="dxa"/>
        </w:tblCellMar>
      </w:tblPr>
      <w:tblGrid>
        <w:gridCol w:w="442"/>
        <w:gridCol w:w="3082"/>
        <w:gridCol w:w="1071"/>
        <w:gridCol w:w="3075"/>
        <w:gridCol w:w="759"/>
      </w:tblGrid>
      <w:tr>
        <w:tblPrEx>
          <w:tblCellMar>
            <w:top w:w="0" w:type="dxa"/>
            <w:left w:w="108" w:type="dxa"/>
            <w:bottom w:w="0" w:type="dxa"/>
            <w:right w:w="108" w:type="dxa"/>
          </w:tblCellMar>
        </w:tblPrEx>
        <w:trPr>
          <w:trHeight w:val="187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序号</w:t>
            </w:r>
          </w:p>
        </w:tc>
        <w:tc>
          <w:tcPr>
            <w:tcW w:w="3082"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体育比赛名称</w:t>
            </w:r>
          </w:p>
        </w:tc>
        <w:tc>
          <w:tcPr>
            <w:tcW w:w="1071"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组织单位</w:t>
            </w:r>
          </w:p>
        </w:tc>
        <w:tc>
          <w:tcPr>
            <w:tcW w:w="3075"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颁奖部门</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（以证书盖章为准）</w:t>
            </w:r>
          </w:p>
        </w:tc>
        <w:tc>
          <w:tcPr>
            <w:tcW w:w="759" w:type="dxa"/>
            <w:tcBorders>
              <w:top w:val="single" w:color="auto" w:sz="4" w:space="0"/>
              <w:left w:val="nil"/>
              <w:bottom w:val="single" w:color="auto" w:sz="4" w:space="0"/>
              <w:right w:val="single" w:color="auto" w:sz="4" w:space="0"/>
            </w:tcBorders>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类别</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中华人民共和国第十四届学生运动会沙滩排球（大学组）比赛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教育部、国家体育总局、共青团中央</w:t>
            </w:r>
          </w:p>
        </w:tc>
        <w:tc>
          <w:tcPr>
            <w:tcW w:w="759" w:type="dxa"/>
            <w:tcBorders>
              <w:top w:val="nil"/>
              <w:left w:val="nil"/>
              <w:bottom w:val="single" w:color="auto" w:sz="4" w:space="0"/>
              <w:right w:val="single" w:color="auto" w:sz="4" w:space="0"/>
            </w:tcBorders>
            <w:vAlign w:val="center"/>
          </w:tcPr>
          <w:p>
            <w:pPr>
              <w:jc w:val="center"/>
            </w:pPr>
            <w:r>
              <w:rPr>
                <w:rFonts w:hint="eastAsia"/>
              </w:rPr>
              <w:t>B</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第十六届中国大学生沙滩排球锦标赛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中国大学生体育协会</w:t>
            </w:r>
          </w:p>
        </w:tc>
        <w:tc>
          <w:tcPr>
            <w:tcW w:w="759" w:type="dxa"/>
            <w:tcBorders>
              <w:top w:val="nil"/>
              <w:left w:val="nil"/>
              <w:bottom w:val="single" w:color="auto" w:sz="4" w:space="0"/>
              <w:right w:val="single" w:color="auto" w:sz="4" w:space="0"/>
            </w:tcBorders>
            <w:vAlign w:val="center"/>
          </w:tcPr>
          <w:p>
            <w:pPr>
              <w:jc w:val="center"/>
            </w:pPr>
            <w:r>
              <w:rPr>
                <w:rFonts w:hint="eastAsia"/>
              </w:rPr>
              <w:t>B</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全国大学生田径锦标赛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中国大学生体育协会、中国田径协会</w:t>
            </w:r>
          </w:p>
        </w:tc>
        <w:tc>
          <w:tcPr>
            <w:tcW w:w="759" w:type="dxa"/>
            <w:tcBorders>
              <w:top w:val="nil"/>
              <w:left w:val="nil"/>
              <w:bottom w:val="single" w:color="auto" w:sz="4" w:space="0"/>
              <w:right w:val="single" w:color="auto" w:sz="4" w:space="0"/>
            </w:tcBorders>
            <w:vAlign w:val="center"/>
          </w:tcPr>
          <w:p>
            <w:pPr>
              <w:jc w:val="center"/>
            </w:pPr>
            <w:r>
              <w:rPr>
                <w:rFonts w:hint="eastAsia"/>
              </w:rPr>
              <w:t>B</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4</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全国大学生攀岩锦标赛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中国大学生体育协会</w:t>
            </w:r>
          </w:p>
        </w:tc>
        <w:tc>
          <w:tcPr>
            <w:tcW w:w="759" w:type="dxa"/>
            <w:tcBorders>
              <w:top w:val="nil"/>
              <w:left w:val="nil"/>
              <w:bottom w:val="single" w:color="auto" w:sz="4" w:space="0"/>
              <w:right w:val="single" w:color="auto" w:sz="4" w:space="0"/>
            </w:tcBorders>
            <w:vAlign w:val="center"/>
          </w:tcPr>
          <w:p>
            <w:pPr>
              <w:jc w:val="center"/>
            </w:pPr>
            <w:r>
              <w:rPr>
                <w:rFonts w:hint="eastAsia"/>
              </w:rPr>
              <w:t>B</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5</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全国大学生啦啦操锦标赛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中国大学生体育协会</w:t>
            </w:r>
          </w:p>
        </w:tc>
        <w:tc>
          <w:tcPr>
            <w:tcW w:w="759" w:type="dxa"/>
            <w:tcBorders>
              <w:top w:val="nil"/>
              <w:left w:val="nil"/>
              <w:bottom w:val="single" w:color="auto" w:sz="4" w:space="0"/>
              <w:right w:val="single" w:color="auto" w:sz="4" w:space="0"/>
            </w:tcBorders>
            <w:vAlign w:val="center"/>
          </w:tcPr>
          <w:p>
            <w:pPr>
              <w:jc w:val="center"/>
            </w:pPr>
            <w:r>
              <w:rPr>
                <w:rFonts w:hint="eastAsia"/>
              </w:rPr>
              <w:t>B</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6</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中国大学生气排球锦标赛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中国大学生体育协会</w:t>
            </w:r>
          </w:p>
        </w:tc>
        <w:tc>
          <w:tcPr>
            <w:tcW w:w="759" w:type="dxa"/>
            <w:tcBorders>
              <w:top w:val="nil"/>
              <w:left w:val="nil"/>
              <w:bottom w:val="single" w:color="auto" w:sz="4" w:space="0"/>
              <w:right w:val="single" w:color="auto" w:sz="4" w:space="0"/>
            </w:tcBorders>
            <w:vAlign w:val="center"/>
          </w:tcPr>
          <w:p>
            <w:pPr>
              <w:jc w:val="center"/>
            </w:pPr>
            <w:r>
              <w:rPr>
                <w:rFonts w:hint="eastAsia"/>
              </w:rPr>
              <w:t>B</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7</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中国大学生体育舞蹈锦标赛（赛区、总决赛）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中国大学生体育协会</w:t>
            </w:r>
          </w:p>
        </w:tc>
        <w:tc>
          <w:tcPr>
            <w:tcW w:w="759" w:type="dxa"/>
            <w:tcBorders>
              <w:top w:val="nil"/>
              <w:left w:val="nil"/>
              <w:bottom w:val="single" w:color="auto" w:sz="4" w:space="0"/>
              <w:right w:val="single" w:color="auto" w:sz="4" w:space="0"/>
            </w:tcBorders>
            <w:vAlign w:val="center"/>
          </w:tcPr>
          <w:p>
            <w:pPr>
              <w:jc w:val="center"/>
            </w:pPr>
            <w:r>
              <w:rPr>
                <w:rFonts w:hint="eastAsia"/>
              </w:rPr>
              <w:t>B</w:t>
            </w:r>
          </w:p>
        </w:tc>
      </w:tr>
    </w:tbl>
    <w:p/>
    <w:p>
      <w:r>
        <w:rPr>
          <w:rFonts w:hint="eastAsia"/>
        </w:rPr>
        <w:t>四、C类体育比赛</w:t>
      </w:r>
    </w:p>
    <w:tbl>
      <w:tblPr>
        <w:tblStyle w:val="5"/>
        <w:tblW w:w="8429" w:type="dxa"/>
        <w:tblInd w:w="93" w:type="dxa"/>
        <w:tblLayout w:type="autofit"/>
        <w:tblCellMar>
          <w:top w:w="0" w:type="dxa"/>
          <w:left w:w="108" w:type="dxa"/>
          <w:bottom w:w="0" w:type="dxa"/>
          <w:right w:w="108" w:type="dxa"/>
        </w:tblCellMar>
      </w:tblPr>
      <w:tblGrid>
        <w:gridCol w:w="442"/>
        <w:gridCol w:w="3082"/>
        <w:gridCol w:w="1071"/>
        <w:gridCol w:w="3075"/>
        <w:gridCol w:w="759"/>
      </w:tblGrid>
      <w:tr>
        <w:tblPrEx>
          <w:tblCellMar>
            <w:top w:w="0" w:type="dxa"/>
            <w:left w:w="108" w:type="dxa"/>
            <w:bottom w:w="0" w:type="dxa"/>
            <w:right w:w="108" w:type="dxa"/>
          </w:tblCellMar>
        </w:tblPrEx>
        <w:trPr>
          <w:trHeight w:val="1870" w:hRule="atLeast"/>
        </w:trPr>
        <w:tc>
          <w:tcPr>
            <w:tcW w:w="4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序号</w:t>
            </w:r>
          </w:p>
        </w:tc>
        <w:tc>
          <w:tcPr>
            <w:tcW w:w="3082"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体育比赛名称</w:t>
            </w:r>
          </w:p>
        </w:tc>
        <w:tc>
          <w:tcPr>
            <w:tcW w:w="1071"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组织单位</w:t>
            </w:r>
          </w:p>
        </w:tc>
        <w:tc>
          <w:tcPr>
            <w:tcW w:w="3075" w:type="dxa"/>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颁奖部门</w:t>
            </w:r>
            <w:r>
              <w:rPr>
                <w:rFonts w:hint="eastAsia" w:ascii="宋体" w:hAnsi="宋体" w:eastAsia="宋体" w:cs="宋体"/>
                <w:color w:val="000000"/>
                <w:kern w:val="0"/>
                <w:sz w:val="22"/>
              </w:rPr>
              <w:br w:type="textWrapping"/>
            </w:r>
            <w:r>
              <w:rPr>
                <w:rFonts w:hint="eastAsia" w:ascii="宋体" w:hAnsi="宋体" w:eastAsia="宋体" w:cs="宋体"/>
                <w:color w:val="000000"/>
                <w:kern w:val="0"/>
                <w:sz w:val="22"/>
              </w:rPr>
              <w:t>（以证书盖章为准）</w:t>
            </w:r>
          </w:p>
        </w:tc>
        <w:tc>
          <w:tcPr>
            <w:tcW w:w="759" w:type="dxa"/>
            <w:tcBorders>
              <w:top w:val="single" w:color="auto" w:sz="4" w:space="0"/>
              <w:left w:val="nil"/>
              <w:bottom w:val="single" w:color="auto" w:sz="4" w:space="0"/>
              <w:right w:val="single" w:color="auto" w:sz="4" w:space="0"/>
            </w:tcBorders>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类别</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8</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全国扁带比赛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中国登山协会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9</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2021年湖北省大学生排球联赛（高水平组）</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10</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湖北省2021年高校田径运动会</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11</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2021-2022湖北省青少年校园足球联赛（大学组）高水平组</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12</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2021-2022湖北省青少年校园五人制足球联赛（大学组）高水平组</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13</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湖北省大学生运动会定向越野赛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14</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湖北省攀岩锦标赛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15</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2021-2022湖北省青少年校园足球联赛（大学组）校园组</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16</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2021年中国大学生篮球联赛（湖北赛区预选赛）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17</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湖北省大学生排球比赛(普通组)</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7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18</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2021年湖北省大学生游泳锦标赛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19</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2021年湖北省普通高等学校羽毛球比赛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20</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湖北省普通高校乒乓球比赛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21</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湖北省大学生体育舞蹈锦标赛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22</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湖北省大学生啦啦操锦标赛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23</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湖北省大学生武术套路锦标赛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24</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湖北省大学生龙舟比赛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25</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湖北省大学生毽球锦标赛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26</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湖北省大学生桥牌锦标赛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27</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湖北省大学生运动会定向越野锦标赛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湖北省体育局</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28</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湖北省青少年攀岩锦标赛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湖北省体育局</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29</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2021中国湖北体育舞蹈公开赛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湖北省体育舞蹈运动协会</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30</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全国大学生体育产业创新创业大赛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全国体育院校体育产业创新创业服务平台</w:t>
            </w:r>
          </w:p>
        </w:tc>
        <w:tc>
          <w:tcPr>
            <w:tcW w:w="759" w:type="dxa"/>
            <w:tcBorders>
              <w:top w:val="nil"/>
              <w:left w:val="nil"/>
              <w:bottom w:val="single" w:color="auto" w:sz="4" w:space="0"/>
              <w:right w:val="single" w:color="auto" w:sz="4" w:space="0"/>
            </w:tcBorders>
            <w:vAlign w:val="center"/>
          </w:tcPr>
          <w:p>
            <w:pPr>
              <w:jc w:val="center"/>
            </w:pPr>
            <w:r>
              <w:t>C</w:t>
            </w:r>
          </w:p>
        </w:tc>
      </w:tr>
      <w:tr>
        <w:tblPrEx>
          <w:tblCellMar>
            <w:top w:w="0" w:type="dxa"/>
            <w:left w:w="108" w:type="dxa"/>
            <w:bottom w:w="0" w:type="dxa"/>
            <w:right w:w="108" w:type="dxa"/>
          </w:tblCellMar>
        </w:tblPrEx>
        <w:trPr>
          <w:trHeight w:val="804" w:hRule="atLeast"/>
        </w:trPr>
        <w:tc>
          <w:tcPr>
            <w:tcW w:w="442"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22"/>
              </w:rPr>
            </w:pPr>
            <w:r>
              <w:rPr>
                <w:rFonts w:hint="eastAsia" w:ascii="宋体" w:hAnsi="宋体" w:eastAsia="宋体" w:cs="宋体"/>
                <w:color w:val="000000"/>
                <w:kern w:val="0"/>
                <w:sz w:val="22"/>
              </w:rPr>
              <w:t>31</w:t>
            </w:r>
          </w:p>
        </w:tc>
        <w:tc>
          <w:tcPr>
            <w:tcW w:w="3082"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湖北省大学生桥牌邀请赛</w:t>
            </w:r>
          </w:p>
        </w:tc>
        <w:tc>
          <w:tcPr>
            <w:tcW w:w="1071" w:type="dxa"/>
            <w:tcBorders>
              <w:top w:val="nil"/>
              <w:left w:val="nil"/>
              <w:bottom w:val="single" w:color="auto" w:sz="4" w:space="0"/>
              <w:right w:val="single" w:color="auto" w:sz="4" w:space="0"/>
            </w:tcBorders>
            <w:shd w:val="clear" w:color="auto" w:fill="auto"/>
            <w:vAlign w:val="center"/>
          </w:tcPr>
          <w:p>
            <w:r>
              <w:rPr>
                <w:rFonts w:hint="eastAsia" w:ascii="宋体" w:hAnsi="宋体" w:eastAsia="宋体" w:cs="宋体"/>
                <w:color w:val="000000"/>
                <w:kern w:val="0"/>
                <w:sz w:val="22"/>
              </w:rPr>
              <w:t>体育经济管理学院</w:t>
            </w:r>
          </w:p>
        </w:tc>
        <w:tc>
          <w:tcPr>
            <w:tcW w:w="3075"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000000"/>
                <w:sz w:val="22"/>
              </w:rPr>
            </w:pPr>
            <w:r>
              <w:rPr>
                <w:rFonts w:hint="eastAsia"/>
                <w:color w:val="000000"/>
                <w:sz w:val="22"/>
              </w:rPr>
              <w:t>湖北省大学生体育协会</w:t>
            </w:r>
          </w:p>
        </w:tc>
        <w:tc>
          <w:tcPr>
            <w:tcW w:w="759" w:type="dxa"/>
            <w:tcBorders>
              <w:top w:val="nil"/>
              <w:left w:val="nil"/>
              <w:bottom w:val="single" w:color="auto" w:sz="4" w:space="0"/>
              <w:right w:val="single" w:color="auto" w:sz="4" w:space="0"/>
            </w:tcBorders>
            <w:vAlign w:val="center"/>
          </w:tcPr>
          <w:p>
            <w:pPr>
              <w:jc w:val="center"/>
            </w:pPr>
            <w:r>
              <w:t>C</w:t>
            </w:r>
          </w:p>
        </w:tc>
      </w:tr>
    </w:tbl>
    <w:p/>
    <w:p>
      <w:r>
        <w:rPr>
          <w:rFonts w:hint="eastAsia"/>
        </w:rPr>
        <w:t>注：拟配合积分制改革，将竞赛等级暂定为A+、A、B、C四个类别。</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B88"/>
    <w:rsid w:val="000957BF"/>
    <w:rsid w:val="00153DA7"/>
    <w:rsid w:val="00242B88"/>
    <w:rsid w:val="002E1D0C"/>
    <w:rsid w:val="002E55DF"/>
    <w:rsid w:val="00350ED5"/>
    <w:rsid w:val="00440A1D"/>
    <w:rsid w:val="00587C3B"/>
    <w:rsid w:val="006B6D35"/>
    <w:rsid w:val="00771D5D"/>
    <w:rsid w:val="00794A51"/>
    <w:rsid w:val="009B591D"/>
    <w:rsid w:val="00A73504"/>
    <w:rsid w:val="00A74FE0"/>
    <w:rsid w:val="00A8142A"/>
    <w:rsid w:val="00A8151B"/>
    <w:rsid w:val="00AC6790"/>
    <w:rsid w:val="00B17918"/>
    <w:rsid w:val="00B40CD9"/>
    <w:rsid w:val="00B724AE"/>
    <w:rsid w:val="00B83190"/>
    <w:rsid w:val="00BE7FC6"/>
    <w:rsid w:val="00D20EB2"/>
    <w:rsid w:val="00DA3526"/>
    <w:rsid w:val="00DF0358"/>
    <w:rsid w:val="00ED4C0E"/>
    <w:rsid w:val="00EE765E"/>
    <w:rsid w:val="6CF51A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List Paragraph"/>
    <w:basedOn w:val="1"/>
    <w:qFormat/>
    <w:uiPriority w:val="34"/>
    <w:pPr>
      <w:ind w:firstLine="420" w:firstLineChars="200"/>
    </w:pPr>
  </w:style>
  <w:style w:type="character" w:customStyle="1" w:styleId="8">
    <w:name w:val="页眉 Char"/>
    <w:basedOn w:val="6"/>
    <w:link w:val="4"/>
    <w:qFormat/>
    <w:uiPriority w:val="99"/>
    <w:rPr>
      <w:sz w:val="18"/>
      <w:szCs w:val="18"/>
    </w:rPr>
  </w:style>
  <w:style w:type="character" w:customStyle="1" w:styleId="9">
    <w:name w:val="页脚 Char"/>
    <w:basedOn w:val="6"/>
    <w:link w:val="3"/>
    <w:qFormat/>
    <w:uiPriority w:val="99"/>
    <w:rPr>
      <w:sz w:val="18"/>
      <w:szCs w:val="18"/>
    </w:rPr>
  </w:style>
  <w:style w:type="character" w:customStyle="1" w:styleId="10">
    <w:name w:val="批注框文本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Pages>
  <Words>828</Words>
  <Characters>4725</Characters>
  <Lines>39</Lines>
  <Paragraphs>11</Paragraphs>
  <TotalTime>1588</TotalTime>
  <ScaleCrop>false</ScaleCrop>
  <LinksUpToDate>false</LinksUpToDate>
  <CharactersWithSpaces>5542</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2021-04-01T06:24:00Z</dcterms:created>
  <dc:creator>Administrator</dc:creator>
  <cp:lastModifiedBy>Administrator</cp:lastModifiedBy>
  <cp:lastPrinted>2021-04-08T00:14:00Z</cp:lastPrinted>
  <dcterms:modified xsi:type="dcterms:W3CDTF">2021-09-17T01:15:33Z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A6B41E4292EE46A39AB66EF308D1F41E</vt:lpwstr>
  </property>
</Properties>
</file>